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EDD" w:rsidRPr="001517ED" w:rsidRDefault="00BF5EDD" w:rsidP="00260D05">
      <w:pPr>
        <w:spacing w:after="0" w:line="360" w:lineRule="auto"/>
        <w:jc w:val="center"/>
        <w:rPr>
          <w:rFonts w:ascii="Arial" w:hAnsi="Arial" w:cs="Arial"/>
          <w:b/>
        </w:rPr>
      </w:pPr>
      <w:bookmarkStart w:id="0" w:name="_GoBack"/>
      <w:bookmarkEnd w:id="0"/>
    </w:p>
    <w:p w:rsidR="005A4D71" w:rsidRPr="001517ED" w:rsidRDefault="005A4D71" w:rsidP="00260D05">
      <w:pPr>
        <w:spacing w:after="0" w:line="360" w:lineRule="auto"/>
        <w:jc w:val="center"/>
        <w:rPr>
          <w:rFonts w:ascii="Arial" w:hAnsi="Arial" w:cs="Arial"/>
          <w:b/>
        </w:rPr>
      </w:pPr>
    </w:p>
    <w:p w:rsidR="009D01E9" w:rsidRPr="0060003E" w:rsidRDefault="000D2907" w:rsidP="00260D05">
      <w:pPr>
        <w:spacing w:after="0" w:line="360" w:lineRule="auto"/>
        <w:jc w:val="center"/>
        <w:rPr>
          <w:rFonts w:ascii="Arial" w:hAnsi="Arial" w:cs="Arial"/>
          <w:b/>
        </w:rPr>
      </w:pPr>
      <w:r w:rsidRPr="0060003E">
        <w:rPr>
          <w:rFonts w:ascii="Arial" w:hAnsi="Arial" w:cs="Arial"/>
          <w:b/>
        </w:rPr>
        <w:t>UMOWA NR  ……………………</w:t>
      </w:r>
    </w:p>
    <w:p w:rsidR="009D01E9" w:rsidRPr="0060003E" w:rsidRDefault="009D01E9" w:rsidP="00260D05">
      <w:pPr>
        <w:spacing w:after="0" w:line="360" w:lineRule="auto"/>
        <w:jc w:val="both"/>
        <w:rPr>
          <w:rFonts w:ascii="Arial" w:hAnsi="Arial" w:cs="Arial"/>
        </w:rPr>
      </w:pPr>
    </w:p>
    <w:p w:rsidR="005A4D71" w:rsidRPr="0060003E" w:rsidRDefault="005A4D71" w:rsidP="00260D05">
      <w:pPr>
        <w:spacing w:after="0" w:line="360" w:lineRule="auto"/>
        <w:jc w:val="both"/>
        <w:rPr>
          <w:rFonts w:ascii="Arial" w:hAnsi="Arial" w:cs="Arial"/>
        </w:rPr>
      </w:pPr>
    </w:p>
    <w:p w:rsidR="009D01E9" w:rsidRPr="0060003E" w:rsidRDefault="000D2907" w:rsidP="00260D05">
      <w:pPr>
        <w:spacing w:after="0" w:line="360" w:lineRule="auto"/>
        <w:jc w:val="both"/>
        <w:rPr>
          <w:rFonts w:ascii="Arial" w:hAnsi="Arial" w:cs="Arial"/>
        </w:rPr>
      </w:pPr>
      <w:r w:rsidRPr="0060003E">
        <w:rPr>
          <w:rFonts w:ascii="Arial" w:hAnsi="Arial" w:cs="Arial"/>
        </w:rPr>
        <w:t>zawarta w Warszawie, w dniu ……. 2019 r. pomiędzy Instytutem Biocybernetyki i Inżynierii Biomedycznej im. Macieja Nałęcza Polskiej Akademii Nauk, ul. Księcia Trojdena 4, 02-109 Warszawa (NIP: 525 - 00 - 09 - 453), reprezentowanym przez:</w:t>
      </w:r>
    </w:p>
    <w:p w:rsidR="0038334A" w:rsidRPr="0060003E" w:rsidRDefault="000D2907" w:rsidP="00260D05">
      <w:pPr>
        <w:numPr>
          <w:ilvl w:val="0"/>
          <w:numId w:val="22"/>
        </w:numPr>
        <w:spacing w:line="360" w:lineRule="auto"/>
        <w:jc w:val="both"/>
        <w:rPr>
          <w:rFonts w:ascii="Arial" w:hAnsi="Arial" w:cs="Arial"/>
        </w:rPr>
      </w:pPr>
      <w:r w:rsidRPr="0060003E">
        <w:rPr>
          <w:rFonts w:ascii="Arial" w:hAnsi="Arial" w:cs="Arial"/>
        </w:rPr>
        <w:t>……………………………………….</w:t>
      </w:r>
    </w:p>
    <w:p w:rsidR="00CB767A" w:rsidRPr="0060003E" w:rsidRDefault="000D2907" w:rsidP="00260D05">
      <w:pPr>
        <w:numPr>
          <w:ilvl w:val="0"/>
          <w:numId w:val="22"/>
        </w:numPr>
        <w:spacing w:line="360" w:lineRule="auto"/>
        <w:jc w:val="both"/>
        <w:rPr>
          <w:rFonts w:ascii="Arial" w:hAnsi="Arial" w:cs="Arial"/>
        </w:rPr>
      </w:pPr>
      <w:r w:rsidRPr="0060003E">
        <w:rPr>
          <w:rFonts w:ascii="Arial" w:hAnsi="Arial" w:cs="Arial"/>
        </w:rPr>
        <w:t>……………………………………….</w:t>
      </w:r>
    </w:p>
    <w:p w:rsidR="009D01E9" w:rsidRPr="0060003E" w:rsidRDefault="009D01E9" w:rsidP="00260D05">
      <w:pPr>
        <w:tabs>
          <w:tab w:val="left" w:pos="851"/>
        </w:tabs>
        <w:spacing w:after="0" w:line="360" w:lineRule="auto"/>
        <w:jc w:val="both"/>
        <w:rPr>
          <w:rFonts w:ascii="Arial" w:hAnsi="Arial" w:cs="Arial"/>
        </w:rPr>
      </w:pPr>
    </w:p>
    <w:p w:rsidR="009D01E9" w:rsidRPr="0060003E" w:rsidRDefault="000D2907" w:rsidP="00260D05">
      <w:pPr>
        <w:spacing w:after="0" w:line="360" w:lineRule="auto"/>
        <w:jc w:val="both"/>
        <w:rPr>
          <w:rFonts w:ascii="Arial" w:hAnsi="Arial" w:cs="Arial"/>
        </w:rPr>
      </w:pPr>
      <w:r w:rsidRPr="0060003E">
        <w:rPr>
          <w:rFonts w:ascii="Arial" w:hAnsi="Arial" w:cs="Arial"/>
        </w:rPr>
        <w:t xml:space="preserve">zwanym dalej  </w:t>
      </w:r>
      <w:r w:rsidRPr="0060003E">
        <w:rPr>
          <w:rFonts w:ascii="Arial" w:hAnsi="Arial" w:cs="Arial"/>
          <w:b/>
        </w:rPr>
        <w:t>„Zamawiającym”</w:t>
      </w:r>
      <w:r w:rsidRPr="0060003E">
        <w:rPr>
          <w:rFonts w:ascii="Arial" w:hAnsi="Arial" w:cs="Arial"/>
        </w:rPr>
        <w:t xml:space="preserve">, </w:t>
      </w:r>
    </w:p>
    <w:p w:rsidR="009D01E9" w:rsidRPr="0060003E" w:rsidRDefault="000D2907" w:rsidP="00260D05">
      <w:pPr>
        <w:spacing w:after="0" w:line="360" w:lineRule="auto"/>
        <w:jc w:val="both"/>
        <w:rPr>
          <w:rFonts w:ascii="Arial" w:hAnsi="Arial" w:cs="Arial"/>
        </w:rPr>
      </w:pPr>
      <w:r w:rsidRPr="0060003E">
        <w:rPr>
          <w:rFonts w:ascii="Arial" w:hAnsi="Arial" w:cs="Arial"/>
        </w:rPr>
        <w:t>a</w:t>
      </w:r>
    </w:p>
    <w:p w:rsidR="00DE4763" w:rsidRPr="0060003E" w:rsidRDefault="000D2907" w:rsidP="00260D05">
      <w:pPr>
        <w:pStyle w:val="Akapitzlist"/>
        <w:spacing w:after="0" w:line="360" w:lineRule="auto"/>
        <w:ind w:left="660"/>
        <w:jc w:val="both"/>
        <w:rPr>
          <w:rFonts w:ascii="Arial" w:hAnsi="Arial" w:cs="Arial"/>
        </w:rPr>
      </w:pPr>
      <w:r w:rsidRPr="0060003E">
        <w:rPr>
          <w:rFonts w:ascii="Arial" w:hAnsi="Arial" w:cs="Arial"/>
        </w:rPr>
        <w:t>………………….…………………………………………………</w:t>
      </w:r>
    </w:p>
    <w:p w:rsidR="005427D3" w:rsidRPr="0060003E" w:rsidRDefault="005427D3">
      <w:pPr>
        <w:pStyle w:val="Akapitzlist"/>
        <w:spacing w:after="0" w:line="360" w:lineRule="auto"/>
        <w:ind w:left="660"/>
        <w:jc w:val="both"/>
        <w:rPr>
          <w:rFonts w:ascii="Arial" w:hAnsi="Arial" w:cs="Arial"/>
        </w:rPr>
      </w:pPr>
    </w:p>
    <w:p w:rsidR="005427D3" w:rsidRPr="0060003E" w:rsidRDefault="000D2907">
      <w:pPr>
        <w:spacing w:after="0" w:line="360" w:lineRule="auto"/>
        <w:jc w:val="both"/>
        <w:rPr>
          <w:rFonts w:ascii="Arial" w:hAnsi="Arial" w:cs="Arial"/>
        </w:rPr>
      </w:pPr>
      <w:r w:rsidRPr="0060003E">
        <w:rPr>
          <w:rFonts w:ascii="Arial" w:hAnsi="Arial" w:cs="Arial"/>
        </w:rPr>
        <w:t>reprezentowanym przez:</w:t>
      </w:r>
    </w:p>
    <w:p w:rsidR="005427D3" w:rsidRPr="0060003E" w:rsidRDefault="000D2907">
      <w:pPr>
        <w:numPr>
          <w:ilvl w:val="0"/>
          <w:numId w:val="18"/>
        </w:numPr>
        <w:tabs>
          <w:tab w:val="left" w:pos="851"/>
        </w:tabs>
        <w:spacing w:after="0" w:line="360" w:lineRule="auto"/>
        <w:ind w:hanging="436"/>
        <w:jc w:val="both"/>
        <w:rPr>
          <w:rFonts w:ascii="Arial" w:hAnsi="Arial" w:cs="Arial"/>
        </w:rPr>
      </w:pPr>
      <w:r w:rsidRPr="0060003E">
        <w:rPr>
          <w:rFonts w:ascii="Arial" w:hAnsi="Arial" w:cs="Arial"/>
        </w:rPr>
        <w:t>…………………………………………</w:t>
      </w:r>
    </w:p>
    <w:p w:rsidR="005427D3" w:rsidRPr="0060003E" w:rsidRDefault="000D2907">
      <w:pPr>
        <w:numPr>
          <w:ilvl w:val="0"/>
          <w:numId w:val="18"/>
        </w:numPr>
        <w:tabs>
          <w:tab w:val="left" w:pos="851"/>
        </w:tabs>
        <w:spacing w:after="0" w:line="360" w:lineRule="auto"/>
        <w:ind w:hanging="436"/>
        <w:jc w:val="both"/>
        <w:rPr>
          <w:rFonts w:ascii="Arial" w:hAnsi="Arial" w:cs="Arial"/>
        </w:rPr>
      </w:pPr>
      <w:r w:rsidRPr="0060003E">
        <w:rPr>
          <w:rFonts w:ascii="Arial" w:hAnsi="Arial" w:cs="Arial"/>
        </w:rPr>
        <w:t>…………………………………………</w:t>
      </w:r>
    </w:p>
    <w:p w:rsidR="005427D3" w:rsidRPr="0060003E" w:rsidRDefault="005427D3">
      <w:pPr>
        <w:tabs>
          <w:tab w:val="left" w:pos="851"/>
        </w:tabs>
        <w:spacing w:after="0" w:line="360" w:lineRule="auto"/>
        <w:ind w:left="851"/>
        <w:jc w:val="both"/>
        <w:rPr>
          <w:rFonts w:ascii="Arial" w:hAnsi="Arial" w:cs="Arial"/>
        </w:rPr>
      </w:pPr>
    </w:p>
    <w:p w:rsidR="005427D3" w:rsidRPr="0060003E" w:rsidRDefault="000D2907">
      <w:pPr>
        <w:spacing w:after="0" w:line="360" w:lineRule="auto"/>
        <w:jc w:val="both"/>
        <w:rPr>
          <w:rFonts w:ascii="Arial" w:hAnsi="Arial" w:cs="Arial"/>
        </w:rPr>
      </w:pPr>
      <w:r w:rsidRPr="0060003E">
        <w:rPr>
          <w:rFonts w:ascii="Arial" w:hAnsi="Arial" w:cs="Arial"/>
        </w:rPr>
        <w:t xml:space="preserve">zwanym dalej  </w:t>
      </w:r>
      <w:r w:rsidRPr="0060003E">
        <w:rPr>
          <w:rFonts w:ascii="Arial" w:hAnsi="Arial" w:cs="Arial"/>
          <w:b/>
        </w:rPr>
        <w:t>„Wykonawcą”</w:t>
      </w:r>
    </w:p>
    <w:p w:rsidR="005427D3" w:rsidRPr="0060003E" w:rsidRDefault="005427D3">
      <w:pPr>
        <w:spacing w:after="0" w:line="360" w:lineRule="auto"/>
        <w:rPr>
          <w:rFonts w:ascii="Arial" w:hAnsi="Arial" w:cs="Arial"/>
          <w:b/>
        </w:rPr>
      </w:pPr>
      <w:bookmarkStart w:id="1" w:name="_Toc228104836"/>
    </w:p>
    <w:p w:rsidR="005427D3" w:rsidRPr="0060003E" w:rsidRDefault="000D2907">
      <w:pPr>
        <w:spacing w:after="0" w:line="360" w:lineRule="auto"/>
        <w:jc w:val="center"/>
        <w:rPr>
          <w:rFonts w:ascii="Arial" w:hAnsi="Arial" w:cs="Arial"/>
          <w:b/>
        </w:rPr>
      </w:pPr>
      <w:r w:rsidRPr="0060003E">
        <w:rPr>
          <w:rFonts w:ascii="Arial" w:hAnsi="Arial" w:cs="Arial"/>
          <w:b/>
        </w:rPr>
        <w:t>Przedmiot umowy.</w:t>
      </w:r>
    </w:p>
    <w:p w:rsidR="005427D3" w:rsidRPr="0060003E" w:rsidRDefault="000D2907">
      <w:pPr>
        <w:keepNext/>
        <w:tabs>
          <w:tab w:val="left" w:pos="708"/>
        </w:tabs>
        <w:spacing w:after="0" w:line="360" w:lineRule="auto"/>
        <w:ind w:left="567" w:hanging="454"/>
        <w:jc w:val="center"/>
        <w:outlineLvl w:val="0"/>
        <w:rPr>
          <w:rFonts w:ascii="Arial" w:eastAsia="SimSun" w:hAnsi="Arial" w:cs="Arial"/>
          <w:b/>
          <w:lang w:eastAsia="zh-CN"/>
        </w:rPr>
      </w:pPr>
      <w:r w:rsidRPr="0060003E">
        <w:rPr>
          <w:rFonts w:ascii="Arial" w:eastAsia="SimSun" w:hAnsi="Arial" w:cs="Arial"/>
          <w:b/>
          <w:lang w:eastAsia="zh-CN"/>
        </w:rPr>
        <w:t xml:space="preserve">§ </w:t>
      </w:r>
      <w:bookmarkEnd w:id="1"/>
      <w:r w:rsidRPr="0060003E">
        <w:rPr>
          <w:rFonts w:ascii="Arial" w:eastAsia="SimSun" w:hAnsi="Arial" w:cs="Arial"/>
          <w:b/>
          <w:lang w:eastAsia="zh-CN"/>
        </w:rPr>
        <w:t>1.</w:t>
      </w:r>
    </w:p>
    <w:p w:rsidR="003F24C1" w:rsidRPr="0060003E" w:rsidRDefault="000D2907">
      <w:pPr>
        <w:pStyle w:val="Default"/>
        <w:numPr>
          <w:ilvl w:val="0"/>
          <w:numId w:val="24"/>
        </w:numPr>
        <w:spacing w:line="360" w:lineRule="auto"/>
        <w:jc w:val="both"/>
        <w:rPr>
          <w:sz w:val="22"/>
          <w:szCs w:val="22"/>
        </w:rPr>
      </w:pPr>
      <w:r w:rsidRPr="0060003E">
        <w:rPr>
          <w:sz w:val="22"/>
          <w:szCs w:val="22"/>
        </w:rPr>
        <w:t>Przedmiotem umowy jest</w:t>
      </w:r>
      <w:r w:rsidR="003F24C1" w:rsidRPr="0060003E">
        <w:rPr>
          <w:sz w:val="22"/>
          <w:szCs w:val="22"/>
        </w:rPr>
        <w:t>:</w:t>
      </w:r>
    </w:p>
    <w:p w:rsidR="003F24C1" w:rsidRPr="0060003E" w:rsidRDefault="003F24C1" w:rsidP="006A724D">
      <w:pPr>
        <w:pStyle w:val="Default"/>
        <w:spacing w:line="360" w:lineRule="auto"/>
        <w:ind w:left="709" w:hanging="283"/>
        <w:jc w:val="both"/>
        <w:rPr>
          <w:sz w:val="22"/>
          <w:szCs w:val="22"/>
        </w:rPr>
      </w:pPr>
      <w:r w:rsidRPr="0060003E">
        <w:rPr>
          <w:sz w:val="22"/>
          <w:szCs w:val="22"/>
        </w:rPr>
        <w:t>a)</w:t>
      </w:r>
      <w:r w:rsidR="00D20876" w:rsidRPr="0060003E">
        <w:rPr>
          <w:sz w:val="22"/>
          <w:szCs w:val="22"/>
        </w:rPr>
        <w:t> </w:t>
      </w:r>
      <w:r w:rsidR="000D2907" w:rsidRPr="0060003E">
        <w:rPr>
          <w:sz w:val="22"/>
          <w:szCs w:val="22"/>
        </w:rPr>
        <w:t>dostawa</w:t>
      </w:r>
      <w:r w:rsidR="00C63313" w:rsidRPr="0060003E">
        <w:rPr>
          <w:sz w:val="22"/>
          <w:szCs w:val="22"/>
        </w:rPr>
        <w:t xml:space="preserve"> </w:t>
      </w:r>
      <w:r w:rsidR="00293B13" w:rsidRPr="0060003E">
        <w:rPr>
          <w:sz w:val="22"/>
          <w:szCs w:val="22"/>
        </w:rPr>
        <w:t xml:space="preserve">urządzenia - </w:t>
      </w:r>
      <w:r w:rsidR="000D2907" w:rsidRPr="0060003E">
        <w:rPr>
          <w:sz w:val="22"/>
          <w:szCs w:val="22"/>
        </w:rPr>
        <w:t>analizatora parametrów krytycznych</w:t>
      </w:r>
      <w:r w:rsidR="00846790" w:rsidRPr="0060003E">
        <w:rPr>
          <w:sz w:val="22"/>
          <w:szCs w:val="22"/>
        </w:rPr>
        <w:t xml:space="preserve"> wraz z materiałami niezbędnymi do uruchomienia tego analizatora, instalacja i uruchomienie analizatora, szkolenie z zakresu obsługi</w:t>
      </w:r>
      <w:r w:rsidR="00D50C0F" w:rsidRPr="0060003E">
        <w:rPr>
          <w:sz w:val="22"/>
          <w:szCs w:val="22"/>
        </w:rPr>
        <w:t>,</w:t>
      </w:r>
    </w:p>
    <w:p w:rsidR="00EF48DD" w:rsidRPr="0060003E" w:rsidRDefault="00741746" w:rsidP="00CA08A8">
      <w:pPr>
        <w:pStyle w:val="Default"/>
        <w:spacing w:line="360" w:lineRule="auto"/>
        <w:ind w:left="709" w:hanging="283"/>
        <w:jc w:val="both"/>
        <w:rPr>
          <w:sz w:val="22"/>
          <w:szCs w:val="22"/>
        </w:rPr>
      </w:pPr>
      <w:r w:rsidRPr="0060003E">
        <w:rPr>
          <w:sz w:val="22"/>
          <w:szCs w:val="22"/>
        </w:rPr>
        <w:lastRenderedPageBreak/>
        <w:t>b</w:t>
      </w:r>
      <w:r w:rsidR="00D20876" w:rsidRPr="0060003E">
        <w:rPr>
          <w:sz w:val="22"/>
          <w:szCs w:val="22"/>
        </w:rPr>
        <w:t>) </w:t>
      </w:r>
      <w:r w:rsidR="000D2907" w:rsidRPr="0060003E">
        <w:rPr>
          <w:sz w:val="22"/>
          <w:szCs w:val="22"/>
        </w:rPr>
        <w:t xml:space="preserve">sukcesywna dostawa materiałów </w:t>
      </w:r>
      <w:r w:rsidR="00277952" w:rsidRPr="000D5BED">
        <w:rPr>
          <w:sz w:val="22"/>
          <w:szCs w:val="22"/>
        </w:rPr>
        <w:t xml:space="preserve">(odczynników laboratoryjnych/chemicznych, materiałów eksploatacyjnych) </w:t>
      </w:r>
      <w:r w:rsidR="000D2907" w:rsidRPr="0060003E">
        <w:rPr>
          <w:sz w:val="22"/>
          <w:szCs w:val="22"/>
        </w:rPr>
        <w:t xml:space="preserve">pozwalających na wykonanie pełnego zakresu oznaczeń w </w:t>
      </w:r>
      <w:r w:rsidR="00086522" w:rsidRPr="0060003E">
        <w:rPr>
          <w:sz w:val="22"/>
          <w:szCs w:val="22"/>
        </w:rPr>
        <w:t>600</w:t>
      </w:r>
      <w:r w:rsidR="000D2907" w:rsidRPr="0060003E">
        <w:rPr>
          <w:sz w:val="22"/>
          <w:szCs w:val="22"/>
        </w:rPr>
        <w:t xml:space="preserve"> próbkach</w:t>
      </w:r>
      <w:r w:rsidR="00277952">
        <w:rPr>
          <w:sz w:val="22"/>
          <w:szCs w:val="22"/>
        </w:rPr>
        <w:t>, zwanych dalej „materiałami”</w:t>
      </w:r>
    </w:p>
    <w:p w:rsidR="005427D3" w:rsidRPr="0060003E" w:rsidRDefault="000D2907" w:rsidP="003F24C1">
      <w:pPr>
        <w:pStyle w:val="Default"/>
        <w:spacing w:line="360" w:lineRule="auto"/>
        <w:ind w:left="360"/>
        <w:jc w:val="both"/>
        <w:rPr>
          <w:sz w:val="22"/>
          <w:szCs w:val="22"/>
        </w:rPr>
      </w:pPr>
      <w:r w:rsidRPr="0060003E">
        <w:rPr>
          <w:sz w:val="22"/>
          <w:szCs w:val="22"/>
        </w:rPr>
        <w:t xml:space="preserve">na potrzeby Instytutu Biocybernetyki i Inżynierii Biomedycznej im. Macieja Nałęcza PAN w Warszawie. </w:t>
      </w:r>
    </w:p>
    <w:p w:rsidR="00C01E0E" w:rsidRPr="0060003E" w:rsidRDefault="000D2907">
      <w:pPr>
        <w:pStyle w:val="Akapitzlist"/>
        <w:numPr>
          <w:ilvl w:val="0"/>
          <w:numId w:val="24"/>
        </w:numPr>
        <w:tabs>
          <w:tab w:val="left" w:pos="426"/>
        </w:tabs>
        <w:spacing w:after="0" w:line="360" w:lineRule="auto"/>
        <w:jc w:val="both"/>
        <w:rPr>
          <w:rFonts w:ascii="Arial" w:hAnsi="Arial" w:cs="Arial"/>
        </w:rPr>
      </w:pPr>
      <w:r w:rsidRPr="0060003E">
        <w:rPr>
          <w:rFonts w:ascii="Arial" w:hAnsi="Arial" w:cs="Arial"/>
        </w:rPr>
        <w:t xml:space="preserve">Wykonawca oświadcza, że </w:t>
      </w:r>
      <w:r w:rsidRPr="000D5BED">
        <w:rPr>
          <w:rFonts w:ascii="Arial" w:hAnsi="Arial" w:cs="Arial"/>
        </w:rPr>
        <w:t xml:space="preserve">przedmiot umowy </w:t>
      </w:r>
      <w:r w:rsidR="007D75D3" w:rsidRPr="000D5BED">
        <w:rPr>
          <w:rFonts w:ascii="Arial" w:hAnsi="Arial" w:cs="Arial"/>
        </w:rPr>
        <w:t>(materiały</w:t>
      </w:r>
      <w:r w:rsidR="007D75D3">
        <w:rPr>
          <w:rFonts w:ascii="Arial" w:hAnsi="Arial" w:cs="Arial"/>
        </w:rPr>
        <w:t xml:space="preserve">) </w:t>
      </w:r>
      <w:r w:rsidRPr="000D5BED">
        <w:rPr>
          <w:rFonts w:ascii="Arial" w:hAnsi="Arial" w:cs="Arial"/>
        </w:rPr>
        <w:t xml:space="preserve">będzie </w:t>
      </w:r>
      <w:r w:rsidR="00032D3A" w:rsidRPr="0060003E">
        <w:rPr>
          <w:rFonts w:ascii="Arial" w:hAnsi="Arial" w:cs="Arial"/>
        </w:rPr>
        <w:t>odpowiedniej jakości</w:t>
      </w:r>
      <w:r w:rsidR="00032D3A" w:rsidRPr="000D5BED">
        <w:rPr>
          <w:rFonts w:ascii="Arial" w:hAnsi="Arial" w:cs="Arial"/>
        </w:rPr>
        <w:t>,</w:t>
      </w:r>
      <w:r w:rsidR="00BF05FB" w:rsidRPr="000D5BED">
        <w:rPr>
          <w:rFonts w:ascii="Arial" w:hAnsi="Arial" w:cs="Arial"/>
        </w:rPr>
        <w:t xml:space="preserve"> dopuszczony do obrotu i stosowania na terenie Rzeczpospolitej Polskiej zgodnie z obowiązującymi przepisami prawa,</w:t>
      </w:r>
      <w:r w:rsidR="00032D3A" w:rsidRPr="000D5BED">
        <w:rPr>
          <w:rFonts w:ascii="Arial" w:hAnsi="Arial" w:cs="Arial"/>
        </w:rPr>
        <w:t xml:space="preserve"> </w:t>
      </w:r>
      <w:r w:rsidRPr="000D5BED">
        <w:rPr>
          <w:rFonts w:ascii="Arial" w:hAnsi="Arial" w:cs="Arial"/>
        </w:rPr>
        <w:t xml:space="preserve">wolny od wad, spełniający wszelkie normy i parametry określone przez prawo polskie </w:t>
      </w:r>
      <w:r w:rsidR="00032D3A" w:rsidRPr="000D5BED">
        <w:rPr>
          <w:rFonts w:ascii="Arial" w:hAnsi="Arial" w:cs="Arial"/>
        </w:rPr>
        <w:t xml:space="preserve">oraz unijne </w:t>
      </w:r>
      <w:r w:rsidRPr="000D5BED">
        <w:rPr>
          <w:rFonts w:ascii="Arial" w:hAnsi="Arial" w:cs="Arial"/>
        </w:rPr>
        <w:t xml:space="preserve">w tym zakresie, posiadający wymagane prawem atesty, certyfikaty, zezwolenia (jeśli są wymagane) oraz zobowiązuje się do ich przedstawienia </w:t>
      </w:r>
      <w:r w:rsidR="00BD4BBC" w:rsidRPr="000D5BED">
        <w:rPr>
          <w:rFonts w:ascii="Arial" w:hAnsi="Arial" w:cs="Arial"/>
        </w:rPr>
        <w:t>na każde żądanie Z</w:t>
      </w:r>
      <w:r w:rsidRPr="000D5BED">
        <w:rPr>
          <w:rFonts w:ascii="Arial" w:hAnsi="Arial" w:cs="Arial"/>
        </w:rPr>
        <w:t>amawiającego.</w:t>
      </w:r>
    </w:p>
    <w:p w:rsidR="00BD4BBC" w:rsidRPr="0060003E" w:rsidRDefault="00BD4BBC">
      <w:pPr>
        <w:pStyle w:val="Akapitzlist"/>
        <w:numPr>
          <w:ilvl w:val="0"/>
          <w:numId w:val="24"/>
        </w:numPr>
        <w:tabs>
          <w:tab w:val="left" w:pos="426"/>
        </w:tabs>
        <w:spacing w:after="0" w:line="360" w:lineRule="auto"/>
        <w:jc w:val="both"/>
        <w:rPr>
          <w:rFonts w:ascii="Arial" w:hAnsi="Arial" w:cs="Arial"/>
        </w:rPr>
      </w:pPr>
      <w:r w:rsidRPr="0060003E">
        <w:rPr>
          <w:rFonts w:ascii="Arial" w:hAnsi="Arial" w:cs="Arial"/>
        </w:rPr>
        <w:t xml:space="preserve">Wykonawca oświadcza, że przedmiot umowy </w:t>
      </w:r>
      <w:r w:rsidR="007D75D3">
        <w:rPr>
          <w:rFonts w:ascii="Arial" w:hAnsi="Arial" w:cs="Arial"/>
        </w:rPr>
        <w:t xml:space="preserve">(urządzenie) </w:t>
      </w:r>
      <w:r w:rsidRPr="0060003E">
        <w:rPr>
          <w:rFonts w:ascii="Arial" w:hAnsi="Arial" w:cs="Arial"/>
        </w:rPr>
        <w:t xml:space="preserve">będzie </w:t>
      </w:r>
      <w:r w:rsidRPr="0060003E">
        <w:rPr>
          <w:rFonts w:ascii="Arial" w:hAnsi="Arial" w:cs="Arial"/>
          <w:color w:val="000000" w:themeColor="text1"/>
        </w:rPr>
        <w:t>dopuszczony do obrotu i stosowania na terenie Rzeczpospolitej Polskiej zgodnie z obowiązującymi przepisami prawa</w:t>
      </w:r>
      <w:r w:rsidRPr="0060003E">
        <w:rPr>
          <w:rFonts w:ascii="Arial" w:hAnsi="Arial" w:cs="Arial"/>
        </w:rPr>
        <w:t>, oznaczony znakiem CE</w:t>
      </w:r>
      <w:r w:rsidRPr="0060003E">
        <w:rPr>
          <w:rFonts w:ascii="Arial" w:hAnsi="Arial" w:cs="Arial"/>
          <w:bCs/>
        </w:rPr>
        <w:t xml:space="preserve">, </w:t>
      </w:r>
      <w:r w:rsidRPr="0060003E">
        <w:rPr>
          <w:rFonts w:ascii="Arial" w:hAnsi="Arial" w:cs="Arial"/>
        </w:rPr>
        <w:t>o ile oznaczenie dotyczy danego przedmiotu umowy, pozbawiony jakichkolwiek ograniczeń, w szczególności kodów serwisowych lub innych blokad oraz ograniczeń prawnych, które utrudniałyby lub uniemożliwiałyby Zamawiającemu korzystanie z urządzenia zgodnie z jego przeznaczeniem, nie obciążony prawami osób trzecich. Wykonawca zapewni dostęp do serwisu gwarancyjnego i pogwarancyjnego.</w:t>
      </w:r>
    </w:p>
    <w:p w:rsidR="005828F7" w:rsidRPr="0060003E" w:rsidRDefault="005828F7" w:rsidP="00BD4BBC">
      <w:pPr>
        <w:pStyle w:val="Akapitzlist"/>
        <w:numPr>
          <w:ilvl w:val="0"/>
          <w:numId w:val="24"/>
        </w:numPr>
        <w:tabs>
          <w:tab w:val="left" w:pos="426"/>
        </w:tabs>
        <w:spacing w:after="0" w:line="360" w:lineRule="auto"/>
        <w:jc w:val="both"/>
        <w:rPr>
          <w:rFonts w:ascii="Arial" w:hAnsi="Arial" w:cs="Arial"/>
        </w:rPr>
      </w:pPr>
      <w:r w:rsidRPr="0060003E">
        <w:rPr>
          <w:rFonts w:ascii="Arial" w:hAnsi="Arial" w:cs="Arial"/>
        </w:rPr>
        <w:t>Do chwili przekazania przedmiotu umowy Zamawiającemu, Wykonawca ponosi koszty transportu przedmiotu umowy z miejsca jego odbioru, w tym także poza terytorium Rzeczypospolitej Polskiej oraz na terytorium Rzeczypospolitej Polskiej, do miejsca jego dostawy oraz koszty ubezpieczenia, w tym ubezpieczenia w drodze, koszty wszelkich podatków, opłat oraz należności związanych z wykonaniem umowy, w szczególności, o których mowa w ustawie z dnia 29 sierpnia 1997 r. - Ordynacja podatkowa (Dz. U. z 2012 r. poz. 749, z późn. zm.) oraz ustawie z dnia 19 marca 2004 r. - Prawo celne (Dz. U. z 2013 r. poz. 727, z późn. zm.) oraz odpowiada za nienaruszalność przedmiotu umowy, w szczególności za uszkodzenie lub utratę jakiejkolwiek cechy jakościowej, technicznej lub funkcjonalnej, w szczególności powodującą utratę przez przedmiot umowy gwarancji jakości</w:t>
      </w:r>
      <w:r w:rsidR="00277952">
        <w:rPr>
          <w:rFonts w:ascii="Arial" w:hAnsi="Arial" w:cs="Arial"/>
        </w:rPr>
        <w:t xml:space="preserve"> </w:t>
      </w:r>
      <w:r w:rsidR="00CA08A8">
        <w:rPr>
          <w:rFonts w:ascii="Arial" w:hAnsi="Arial" w:cs="Arial"/>
        </w:rPr>
        <w:t>(jeśli dotyczy).</w:t>
      </w:r>
    </w:p>
    <w:p w:rsidR="005427D3" w:rsidRPr="0060003E" w:rsidRDefault="000D2907">
      <w:pPr>
        <w:pStyle w:val="Default"/>
        <w:numPr>
          <w:ilvl w:val="0"/>
          <w:numId w:val="24"/>
        </w:numPr>
        <w:tabs>
          <w:tab w:val="left" w:pos="851"/>
        </w:tabs>
        <w:spacing w:before="100" w:beforeAutospacing="1" w:after="100" w:afterAutospacing="1" w:line="360" w:lineRule="auto"/>
        <w:jc w:val="both"/>
        <w:rPr>
          <w:sz w:val="22"/>
          <w:szCs w:val="22"/>
        </w:rPr>
      </w:pPr>
      <w:r w:rsidRPr="0060003E">
        <w:rPr>
          <w:sz w:val="22"/>
          <w:szCs w:val="22"/>
        </w:rPr>
        <w:lastRenderedPageBreak/>
        <w:t>Wykonawca jest zobowiązany do wykonania wszelkich czynności związanych z </w:t>
      </w:r>
      <w:r w:rsidR="006A6C91" w:rsidRPr="0060003E">
        <w:rPr>
          <w:sz w:val="22"/>
          <w:szCs w:val="22"/>
        </w:rPr>
        <w:t xml:space="preserve">dostawą, </w:t>
      </w:r>
      <w:r w:rsidRPr="0060003E">
        <w:rPr>
          <w:sz w:val="22"/>
          <w:szCs w:val="22"/>
        </w:rPr>
        <w:t xml:space="preserve">instalacją i konfiguracją </w:t>
      </w:r>
      <w:r w:rsidRPr="0060003E">
        <w:rPr>
          <w:color w:val="auto"/>
          <w:sz w:val="22"/>
          <w:szCs w:val="22"/>
        </w:rPr>
        <w:t>urządzenia z</w:t>
      </w:r>
      <w:r w:rsidRPr="0060003E">
        <w:rPr>
          <w:sz w:val="22"/>
          <w:szCs w:val="22"/>
        </w:rPr>
        <w:t xml:space="preserve">godnie z zaleceniami Zamawiającego, do </w:t>
      </w:r>
      <w:r w:rsidRPr="0060003E">
        <w:rPr>
          <w:color w:val="auto"/>
          <w:sz w:val="22"/>
          <w:szCs w:val="22"/>
        </w:rPr>
        <w:t xml:space="preserve">wykonania badań testowych potwierdzających oferowaną funkcjonalność </w:t>
      </w:r>
      <w:r w:rsidRPr="0060003E">
        <w:rPr>
          <w:sz w:val="22"/>
          <w:szCs w:val="22"/>
        </w:rPr>
        <w:t>urządzenia oraz do przeprowadzenie nieodpłatnego szkolenia teoretycznego i praktycznego w zakresie obsługi urządzenia, w uzgodnionym terminie, w</w:t>
      </w:r>
      <w:r w:rsidR="00DE4D94" w:rsidRPr="0060003E">
        <w:rPr>
          <w:sz w:val="22"/>
          <w:szCs w:val="22"/>
        </w:rPr>
        <w:t xml:space="preserve"> miejscu instalacji urządzenia.</w:t>
      </w:r>
    </w:p>
    <w:p w:rsidR="005427D3" w:rsidRPr="0060003E" w:rsidRDefault="000D2907">
      <w:pPr>
        <w:numPr>
          <w:ilvl w:val="0"/>
          <w:numId w:val="24"/>
        </w:numPr>
        <w:tabs>
          <w:tab w:val="left" w:pos="426"/>
        </w:tabs>
        <w:spacing w:after="0" w:line="360" w:lineRule="auto"/>
        <w:ind w:left="426" w:hanging="426"/>
        <w:jc w:val="both"/>
        <w:rPr>
          <w:rFonts w:ascii="Arial" w:hAnsi="Arial" w:cs="Arial"/>
        </w:rPr>
      </w:pPr>
      <w:r w:rsidRPr="0060003E">
        <w:rPr>
          <w:rFonts w:ascii="Arial" w:hAnsi="Arial" w:cs="Arial"/>
        </w:rPr>
        <w:t xml:space="preserve">W trakcie instalacji </w:t>
      </w:r>
      <w:r w:rsidRPr="0060003E">
        <w:rPr>
          <w:rFonts w:ascii="Arial" w:hAnsi="Arial" w:cs="Arial"/>
          <w:color w:val="000000" w:themeColor="text1"/>
        </w:rPr>
        <w:t>urządzenia</w:t>
      </w:r>
      <w:r w:rsidRPr="0060003E">
        <w:rPr>
          <w:rFonts w:ascii="Arial" w:hAnsi="Arial" w:cs="Arial"/>
        </w:rPr>
        <w:t xml:space="preserve"> Wykonawca jest zobowiązany do zachowania najwyższej staranności, zgodnie z obowiązującymi normami, aprobatami technicznymi, specyfikacjami technicznymi i przepisami prawa.</w:t>
      </w:r>
    </w:p>
    <w:p w:rsidR="005427D3" w:rsidRPr="0060003E" w:rsidRDefault="000D2907">
      <w:pPr>
        <w:numPr>
          <w:ilvl w:val="0"/>
          <w:numId w:val="24"/>
        </w:numPr>
        <w:tabs>
          <w:tab w:val="left" w:pos="426"/>
        </w:tabs>
        <w:spacing w:after="0" w:line="360" w:lineRule="auto"/>
        <w:ind w:left="426" w:hanging="426"/>
        <w:jc w:val="both"/>
        <w:rPr>
          <w:rFonts w:ascii="Arial" w:hAnsi="Arial" w:cs="Arial"/>
        </w:rPr>
      </w:pPr>
      <w:r w:rsidRPr="0060003E">
        <w:rPr>
          <w:rFonts w:ascii="Arial" w:hAnsi="Arial" w:cs="Arial"/>
        </w:rPr>
        <w:t xml:space="preserve">Wykonawca przekaże Zamawiającemu instrukcję obsługi urządzenia w języku polskim </w:t>
      </w:r>
      <w:r w:rsidR="00DE4D94" w:rsidRPr="0060003E">
        <w:rPr>
          <w:rFonts w:ascii="Arial" w:hAnsi="Arial" w:cs="Arial"/>
        </w:rPr>
        <w:t>i/</w:t>
      </w:r>
      <w:r w:rsidRPr="0060003E">
        <w:rPr>
          <w:rFonts w:ascii="Arial" w:hAnsi="Arial" w:cs="Arial"/>
        </w:rPr>
        <w:t>lub angielskim.</w:t>
      </w:r>
    </w:p>
    <w:p w:rsidR="005427D3" w:rsidRPr="0060003E" w:rsidRDefault="000D2907">
      <w:pPr>
        <w:numPr>
          <w:ilvl w:val="0"/>
          <w:numId w:val="24"/>
        </w:numPr>
        <w:tabs>
          <w:tab w:val="left" w:pos="426"/>
        </w:tabs>
        <w:spacing w:after="0" w:line="360" w:lineRule="auto"/>
        <w:ind w:left="426" w:hanging="426"/>
        <w:jc w:val="both"/>
        <w:rPr>
          <w:rFonts w:ascii="Arial" w:hAnsi="Arial" w:cs="Arial"/>
        </w:rPr>
      </w:pPr>
      <w:r w:rsidRPr="0060003E">
        <w:rPr>
          <w:rFonts w:ascii="Arial" w:hAnsi="Arial" w:cs="Arial"/>
        </w:rPr>
        <w:t>Miejscem dostawy przedmiotu umowy jest Klinika Nefrologii, Dializoterapii i Chorób Wewnętrznych Warszawskiego Uniwersytetu Medycznego</w:t>
      </w:r>
      <w:r w:rsidR="006A6C91" w:rsidRPr="0060003E">
        <w:rPr>
          <w:rFonts w:ascii="Arial" w:hAnsi="Arial" w:cs="Arial"/>
        </w:rPr>
        <w:t xml:space="preserve"> przy</w:t>
      </w:r>
      <w:r w:rsidRPr="0060003E">
        <w:rPr>
          <w:rFonts w:ascii="Arial" w:hAnsi="Arial" w:cs="Arial"/>
        </w:rPr>
        <w:t xml:space="preserve"> ul. Banacha 1A (pomieszczenie wskazane przez Zamawiającego).</w:t>
      </w:r>
    </w:p>
    <w:p w:rsidR="005427D3" w:rsidRPr="0060003E" w:rsidRDefault="000D2907" w:rsidP="00DE4D94">
      <w:pPr>
        <w:numPr>
          <w:ilvl w:val="0"/>
          <w:numId w:val="24"/>
        </w:numPr>
        <w:tabs>
          <w:tab w:val="left" w:pos="426"/>
        </w:tabs>
        <w:spacing w:after="0" w:line="360" w:lineRule="auto"/>
        <w:ind w:left="426" w:hanging="426"/>
        <w:jc w:val="both"/>
        <w:rPr>
          <w:rFonts w:ascii="Arial" w:hAnsi="Arial" w:cs="Arial"/>
        </w:rPr>
      </w:pPr>
      <w:r w:rsidRPr="0060003E">
        <w:rPr>
          <w:rFonts w:ascii="Arial" w:hAnsi="Arial" w:cs="Arial"/>
        </w:rPr>
        <w:t>W chwili przekazania przedmiotu umowy Zamawiającemu, przedmiot umowy musi być kompletny i zdatny do użytku zgodnie z jego przeznaczeniem</w:t>
      </w:r>
      <w:r w:rsidR="008A1571" w:rsidRPr="0060003E">
        <w:rPr>
          <w:rFonts w:ascii="Arial" w:hAnsi="Arial" w:cs="Arial"/>
        </w:rPr>
        <w:t xml:space="preserve"> oraz spełniać wymagania, o których mowa w Załączniku nr 1 do umowy, </w:t>
      </w:r>
      <w:r w:rsidRPr="0060003E">
        <w:rPr>
          <w:rFonts w:ascii="Arial" w:hAnsi="Arial" w:cs="Arial"/>
        </w:rPr>
        <w:t>bez ponoszenia przez Zamawiającego dodatkowych kosztów.</w:t>
      </w:r>
    </w:p>
    <w:p w:rsidR="005427D3" w:rsidRPr="0060003E" w:rsidRDefault="000D2907">
      <w:pPr>
        <w:numPr>
          <w:ilvl w:val="0"/>
          <w:numId w:val="24"/>
        </w:numPr>
        <w:tabs>
          <w:tab w:val="left" w:pos="426"/>
        </w:tabs>
        <w:suppressAutoHyphens/>
        <w:spacing w:after="0" w:line="360" w:lineRule="auto"/>
        <w:ind w:left="426" w:hanging="426"/>
        <w:jc w:val="both"/>
        <w:rPr>
          <w:rFonts w:ascii="Arial" w:hAnsi="Arial" w:cs="Arial"/>
        </w:rPr>
      </w:pPr>
      <w:r w:rsidRPr="0060003E">
        <w:rPr>
          <w:rFonts w:ascii="Arial" w:hAnsi="Arial" w:cs="Arial"/>
          <w:bCs/>
        </w:rPr>
        <w:t xml:space="preserve">Strony nie ponoszą odpowiedzialności za niewykonanie lub nienależyte wykonanie przedmiotu zamówienia wskutek wystąpienia siły wyższej. Za przypadki wystąpienia siły wyższej uważa się nieznane Stronom w chwili zawierania umowy zdarzenia, zaistniałe niezależnie od woli Stron, na których zaistnienie </w:t>
      </w:r>
      <w:r w:rsidR="00DE4D94" w:rsidRPr="0060003E">
        <w:rPr>
          <w:rFonts w:ascii="Arial" w:hAnsi="Arial" w:cs="Arial"/>
          <w:bCs/>
        </w:rPr>
        <w:t xml:space="preserve">Strony nie miały żadnego wpływu, </w:t>
      </w:r>
      <w:r w:rsidRPr="0060003E">
        <w:rPr>
          <w:rFonts w:ascii="Arial" w:hAnsi="Arial" w:cs="Arial"/>
          <w:bCs/>
        </w:rPr>
        <w:t xml:space="preserve">i którym nie mogły zapobiec oraz które uniemożliwiają wykonanie umowy jak: wojnę, rewolucję lub zamieszki, stan wyjątkowy, stan wojenny, atak terrorystyczny, mobilizację lub inne nieprzewidziane zarządzenia wojskowe, żałobę narodową, żałobę ogłoszoną przez władze lokalne, klęski żywiołowe takie jak trzęsienie ziemi, pożar, powódź lub inne szkody spowodowane przez wodę oraz ograniczenia wynikające z </w:t>
      </w:r>
      <w:r w:rsidRPr="0060003E">
        <w:rPr>
          <w:rFonts w:ascii="Arial" w:hAnsi="Arial" w:cs="Arial"/>
        </w:rPr>
        <w:t>decyzji organów władzy pub</w:t>
      </w:r>
      <w:r w:rsidR="00DE4D94" w:rsidRPr="0060003E">
        <w:rPr>
          <w:rFonts w:ascii="Arial" w:hAnsi="Arial" w:cs="Arial"/>
        </w:rPr>
        <w:t>licznej.</w:t>
      </w:r>
    </w:p>
    <w:p w:rsidR="005427D3" w:rsidRPr="0060003E" w:rsidRDefault="000D2907">
      <w:pPr>
        <w:numPr>
          <w:ilvl w:val="0"/>
          <w:numId w:val="24"/>
        </w:numPr>
        <w:tabs>
          <w:tab w:val="left" w:pos="426"/>
        </w:tabs>
        <w:suppressAutoHyphens/>
        <w:spacing w:after="0" w:line="360" w:lineRule="auto"/>
        <w:ind w:left="426" w:hanging="426"/>
        <w:jc w:val="both"/>
        <w:rPr>
          <w:rFonts w:ascii="Arial" w:hAnsi="Arial" w:cs="Arial"/>
        </w:rPr>
      </w:pPr>
      <w:r w:rsidRPr="0060003E">
        <w:rPr>
          <w:rFonts w:ascii="Arial" w:hAnsi="Arial" w:cs="Arial"/>
        </w:rPr>
        <w:t>Strona powołująca się na siłę wyższą powinna zawiadomić w terminie możliwym do zawiadomienia drugą Stronę o zaistnieniu zdarzenia stanowiącego przypadek siły wyższej pod rygorem utraty prawa powoływania się na nią.</w:t>
      </w:r>
    </w:p>
    <w:p w:rsidR="005427D3" w:rsidRPr="0060003E" w:rsidRDefault="000D2907">
      <w:pPr>
        <w:numPr>
          <w:ilvl w:val="0"/>
          <w:numId w:val="24"/>
        </w:numPr>
        <w:spacing w:after="0" w:line="360" w:lineRule="auto"/>
        <w:ind w:left="426" w:hanging="426"/>
        <w:jc w:val="both"/>
        <w:rPr>
          <w:rFonts w:ascii="Arial" w:hAnsi="Arial" w:cs="Arial"/>
          <w:strike/>
          <w:color w:val="000000"/>
        </w:rPr>
      </w:pPr>
      <w:r w:rsidRPr="0060003E">
        <w:rPr>
          <w:rFonts w:ascii="Arial" w:hAnsi="Arial" w:cs="Arial"/>
          <w:lang w:eastAsia="pl-PL"/>
        </w:rPr>
        <w:lastRenderedPageBreak/>
        <w:t xml:space="preserve">Zakres świadczenia Wykonawcy wynikający z umowy jest tożsamy z jego zobowiązaniem zawartym w ofercie. </w:t>
      </w:r>
      <w:r w:rsidRPr="0060003E">
        <w:rPr>
          <w:rFonts w:ascii="Arial" w:hAnsi="Arial" w:cs="Arial"/>
        </w:rPr>
        <w:t xml:space="preserve">Integralną częścią umowy jest oferta Wykonawcy złożona w postępowaniu </w:t>
      </w:r>
      <w:r w:rsidR="006A6C91" w:rsidRPr="0060003E">
        <w:rPr>
          <w:rFonts w:ascii="Arial" w:hAnsi="Arial" w:cs="Arial"/>
        </w:rPr>
        <w:t>nr 10</w:t>
      </w:r>
      <w:r w:rsidRPr="0060003E">
        <w:rPr>
          <w:rFonts w:ascii="Arial" w:hAnsi="Arial" w:cs="Arial"/>
        </w:rPr>
        <w:t>/D/2019.</w:t>
      </w:r>
    </w:p>
    <w:p w:rsidR="005427D3" w:rsidRPr="0060003E" w:rsidRDefault="005427D3">
      <w:pPr>
        <w:spacing w:after="0" w:line="360" w:lineRule="auto"/>
        <w:rPr>
          <w:rFonts w:ascii="Arial" w:hAnsi="Arial" w:cs="Arial"/>
          <w:b/>
        </w:rPr>
      </w:pPr>
    </w:p>
    <w:p w:rsidR="005427D3" w:rsidRPr="0060003E" w:rsidRDefault="00DE4D94">
      <w:pPr>
        <w:spacing w:after="0" w:line="360" w:lineRule="auto"/>
        <w:jc w:val="center"/>
        <w:rPr>
          <w:rFonts w:ascii="Arial" w:hAnsi="Arial" w:cs="Arial"/>
          <w:b/>
        </w:rPr>
      </w:pPr>
      <w:r w:rsidRPr="0060003E">
        <w:rPr>
          <w:rFonts w:ascii="Arial" w:hAnsi="Arial" w:cs="Arial"/>
          <w:b/>
        </w:rPr>
        <w:t>Termin wykonania zamówienia.</w:t>
      </w:r>
    </w:p>
    <w:p w:rsidR="005427D3" w:rsidRPr="0060003E" w:rsidRDefault="000D2907">
      <w:pPr>
        <w:keepNext/>
        <w:tabs>
          <w:tab w:val="left" w:pos="708"/>
        </w:tabs>
        <w:spacing w:after="0" w:line="360" w:lineRule="auto"/>
        <w:ind w:left="567" w:hanging="454"/>
        <w:jc w:val="center"/>
        <w:outlineLvl w:val="0"/>
        <w:rPr>
          <w:rFonts w:ascii="Arial" w:eastAsia="SimSun" w:hAnsi="Arial" w:cs="Arial"/>
          <w:b/>
          <w:lang w:eastAsia="zh-CN"/>
        </w:rPr>
      </w:pPr>
      <w:r w:rsidRPr="0060003E">
        <w:rPr>
          <w:rFonts w:ascii="Arial" w:eastAsia="SimSun" w:hAnsi="Arial" w:cs="Arial"/>
          <w:b/>
          <w:lang w:eastAsia="zh-CN"/>
        </w:rPr>
        <w:t>§ 2.</w:t>
      </w:r>
    </w:p>
    <w:p w:rsidR="003F24C1" w:rsidRPr="0060003E" w:rsidRDefault="000D2907" w:rsidP="0006692F">
      <w:pPr>
        <w:pStyle w:val="Akapitzlist"/>
        <w:numPr>
          <w:ilvl w:val="0"/>
          <w:numId w:val="20"/>
        </w:numPr>
        <w:spacing w:line="360" w:lineRule="auto"/>
        <w:ind w:hanging="473"/>
        <w:jc w:val="both"/>
        <w:rPr>
          <w:rFonts w:ascii="Arial" w:hAnsi="Arial" w:cs="Arial"/>
          <w:color w:val="000000" w:themeColor="text1"/>
        </w:rPr>
      </w:pPr>
      <w:r w:rsidRPr="0060003E">
        <w:rPr>
          <w:rFonts w:ascii="Arial" w:hAnsi="Arial" w:cs="Arial"/>
        </w:rPr>
        <w:t>Za wykonanie zamówienia i uznanie przez Zamawiającego za należycie wykonane uznaje się</w:t>
      </w:r>
      <w:r w:rsidR="00741746" w:rsidRPr="0060003E">
        <w:rPr>
          <w:rFonts w:ascii="Arial" w:hAnsi="Arial" w:cs="Arial"/>
        </w:rPr>
        <w:t xml:space="preserve">: </w:t>
      </w:r>
    </w:p>
    <w:p w:rsidR="003F24C1" w:rsidRPr="0060003E" w:rsidRDefault="000D2907" w:rsidP="003F24C1">
      <w:pPr>
        <w:pStyle w:val="Akapitzlist"/>
        <w:numPr>
          <w:ilvl w:val="0"/>
          <w:numId w:val="37"/>
        </w:numPr>
        <w:spacing w:line="360" w:lineRule="auto"/>
        <w:jc w:val="both"/>
        <w:rPr>
          <w:rFonts w:ascii="Arial" w:hAnsi="Arial" w:cs="Arial"/>
        </w:rPr>
      </w:pPr>
      <w:r w:rsidRPr="0060003E">
        <w:rPr>
          <w:rFonts w:ascii="Arial" w:hAnsi="Arial" w:cs="Arial"/>
        </w:rPr>
        <w:t xml:space="preserve">dostawę analizatora parametrów krytycznych w terminie do 30 dni od </w:t>
      </w:r>
      <w:r w:rsidR="006A6C91" w:rsidRPr="0060003E">
        <w:rPr>
          <w:rFonts w:ascii="Arial" w:hAnsi="Arial" w:cs="Arial"/>
        </w:rPr>
        <w:t xml:space="preserve">dnia </w:t>
      </w:r>
      <w:r w:rsidRPr="0060003E">
        <w:rPr>
          <w:rFonts w:ascii="Arial" w:hAnsi="Arial" w:cs="Arial"/>
        </w:rPr>
        <w:t>podpisania umowy</w:t>
      </w:r>
      <w:r w:rsidR="006A6C91" w:rsidRPr="0060003E">
        <w:rPr>
          <w:rFonts w:ascii="Arial" w:hAnsi="Arial" w:cs="Arial"/>
        </w:rPr>
        <w:t>,</w:t>
      </w:r>
      <w:r w:rsidRPr="0060003E">
        <w:rPr>
          <w:rFonts w:ascii="Arial" w:hAnsi="Arial" w:cs="Arial"/>
        </w:rPr>
        <w:t xml:space="preserve"> </w:t>
      </w:r>
    </w:p>
    <w:p w:rsidR="005427D3" w:rsidRPr="0060003E" w:rsidRDefault="000D2907" w:rsidP="003F24C1">
      <w:pPr>
        <w:pStyle w:val="Akapitzlist"/>
        <w:numPr>
          <w:ilvl w:val="0"/>
          <w:numId w:val="37"/>
        </w:numPr>
        <w:spacing w:line="360" w:lineRule="auto"/>
        <w:jc w:val="both"/>
        <w:rPr>
          <w:rFonts w:ascii="Arial" w:hAnsi="Arial" w:cs="Arial"/>
          <w:color w:val="000000" w:themeColor="text1"/>
        </w:rPr>
      </w:pPr>
      <w:r w:rsidRPr="0060003E">
        <w:rPr>
          <w:rFonts w:ascii="Arial" w:hAnsi="Arial" w:cs="Arial"/>
        </w:rPr>
        <w:t xml:space="preserve">sukcesywną dostawę materiałów w terminie do </w:t>
      </w:r>
      <w:r w:rsidR="00086522" w:rsidRPr="0060003E">
        <w:rPr>
          <w:rFonts w:ascii="Arial" w:hAnsi="Arial" w:cs="Arial"/>
        </w:rPr>
        <w:t>60</w:t>
      </w:r>
      <w:r w:rsidRPr="0060003E">
        <w:rPr>
          <w:rFonts w:ascii="Arial" w:hAnsi="Arial" w:cs="Arial"/>
        </w:rPr>
        <w:t xml:space="preserve"> dni od dnia</w:t>
      </w:r>
      <w:r w:rsidR="009C07C7" w:rsidRPr="0060003E">
        <w:rPr>
          <w:rFonts w:ascii="Arial" w:hAnsi="Arial" w:cs="Arial"/>
        </w:rPr>
        <w:t xml:space="preserve"> dostarczenia urządzenia</w:t>
      </w:r>
      <w:r w:rsidRPr="0060003E">
        <w:rPr>
          <w:rFonts w:ascii="Arial" w:hAnsi="Arial" w:cs="Arial"/>
        </w:rPr>
        <w:t>.</w:t>
      </w:r>
    </w:p>
    <w:p w:rsidR="008E047E" w:rsidRPr="0060003E" w:rsidRDefault="000D2907" w:rsidP="0006692F">
      <w:pPr>
        <w:pStyle w:val="Akapitzlist"/>
        <w:numPr>
          <w:ilvl w:val="0"/>
          <w:numId w:val="20"/>
        </w:numPr>
        <w:spacing w:line="360" w:lineRule="auto"/>
        <w:ind w:hanging="473"/>
        <w:jc w:val="both"/>
        <w:rPr>
          <w:rFonts w:ascii="Arial" w:hAnsi="Arial" w:cs="Arial"/>
          <w:color w:val="000000" w:themeColor="text1"/>
        </w:rPr>
      </w:pPr>
      <w:r w:rsidRPr="0060003E">
        <w:rPr>
          <w:rFonts w:ascii="Arial" w:hAnsi="Arial" w:cs="Arial"/>
        </w:rPr>
        <w:t xml:space="preserve">Realizacja dostaw materiałów pozwalających na wykonanie pełnego zakresu oznaczeń (docelowo w </w:t>
      </w:r>
      <w:r w:rsidR="00DE4D94" w:rsidRPr="0060003E">
        <w:rPr>
          <w:rFonts w:ascii="Arial" w:hAnsi="Arial" w:cs="Arial"/>
        </w:rPr>
        <w:t>600</w:t>
      </w:r>
      <w:r w:rsidRPr="0060003E">
        <w:rPr>
          <w:rFonts w:ascii="Arial" w:hAnsi="Arial" w:cs="Arial"/>
        </w:rPr>
        <w:t xml:space="preserve"> próbkach krwi) odbywać się będzie sukcesywnie, stosownie do potrzeb Zamawiającego, każdorazowo na podstawie </w:t>
      </w:r>
      <w:r w:rsidR="001517ED" w:rsidRPr="0060003E">
        <w:rPr>
          <w:rFonts w:ascii="Arial" w:hAnsi="Arial" w:cs="Arial"/>
        </w:rPr>
        <w:t xml:space="preserve">pojedynczego </w:t>
      </w:r>
      <w:r w:rsidRPr="0060003E">
        <w:rPr>
          <w:rFonts w:ascii="Arial" w:hAnsi="Arial" w:cs="Arial"/>
        </w:rPr>
        <w:t xml:space="preserve">zamówienia, w terminie do </w:t>
      </w:r>
      <w:r w:rsidR="00DE4D94" w:rsidRPr="0060003E">
        <w:rPr>
          <w:rFonts w:ascii="Arial" w:hAnsi="Arial" w:cs="Arial"/>
        </w:rPr>
        <w:t>5 </w:t>
      </w:r>
      <w:r w:rsidRPr="0060003E">
        <w:rPr>
          <w:rFonts w:ascii="Arial" w:hAnsi="Arial" w:cs="Arial"/>
        </w:rPr>
        <w:t>dni roboczych od dnia złożenia zamówienia.</w:t>
      </w:r>
    </w:p>
    <w:p w:rsidR="001517ED" w:rsidRPr="0060003E" w:rsidRDefault="001517ED" w:rsidP="0006692F">
      <w:pPr>
        <w:pStyle w:val="Akapitzlist"/>
        <w:numPr>
          <w:ilvl w:val="0"/>
          <w:numId w:val="20"/>
        </w:numPr>
        <w:spacing w:line="360" w:lineRule="auto"/>
        <w:ind w:hanging="473"/>
        <w:jc w:val="both"/>
        <w:rPr>
          <w:rFonts w:ascii="Arial" w:hAnsi="Arial" w:cs="Arial"/>
          <w:color w:val="000000" w:themeColor="text1"/>
        </w:rPr>
      </w:pPr>
      <w:r w:rsidRPr="0060003E">
        <w:rPr>
          <w:rFonts w:ascii="Arial" w:hAnsi="Arial" w:cs="Arial"/>
        </w:rPr>
        <w:t xml:space="preserve">Pojedyncze zamówienia będą składane </w:t>
      </w:r>
      <w:r w:rsidR="000D2907" w:rsidRPr="0060003E">
        <w:rPr>
          <w:rFonts w:ascii="Arial" w:hAnsi="Arial" w:cs="Arial"/>
        </w:rPr>
        <w:t>pocztą elektroniczną na adres e-mail: .............................................. Wykonawcy.</w:t>
      </w:r>
    </w:p>
    <w:p w:rsidR="00233D21" w:rsidRPr="0060003E" w:rsidRDefault="00233D21" w:rsidP="00462922">
      <w:pPr>
        <w:pStyle w:val="Akapitzlist"/>
        <w:numPr>
          <w:ilvl w:val="0"/>
          <w:numId w:val="20"/>
        </w:numPr>
        <w:spacing w:line="360" w:lineRule="auto"/>
        <w:ind w:hanging="473"/>
        <w:jc w:val="both"/>
        <w:rPr>
          <w:rFonts w:ascii="Arial" w:hAnsi="Arial" w:cs="Arial"/>
        </w:rPr>
      </w:pPr>
      <w:r w:rsidRPr="0060003E">
        <w:rPr>
          <w:rFonts w:ascii="Arial" w:hAnsi="Arial" w:cs="Arial"/>
        </w:rPr>
        <w:t xml:space="preserve">O terminie dostawy i instalacji urządzenia – analizatora parametrów krytycznych Wykonawca zawiadamia Zamawiającego drogą elektroniczną na adresy e-mail: </w:t>
      </w:r>
      <w:hyperlink r:id="rId8" w:history="1"/>
      <w:r w:rsidRPr="0060003E">
        <w:rPr>
          <w:rFonts w:ascii="Arial" w:hAnsi="Arial" w:cs="Arial"/>
        </w:rPr>
        <w:t>………………….. nie później niż 3 dni przed dostawą.</w:t>
      </w:r>
    </w:p>
    <w:p w:rsidR="001517ED" w:rsidRPr="0060003E" w:rsidRDefault="001517ED" w:rsidP="0006692F">
      <w:pPr>
        <w:pStyle w:val="Akapitzlist"/>
        <w:numPr>
          <w:ilvl w:val="0"/>
          <w:numId w:val="20"/>
        </w:numPr>
        <w:spacing w:line="360" w:lineRule="auto"/>
        <w:ind w:hanging="473"/>
        <w:jc w:val="both"/>
        <w:rPr>
          <w:rFonts w:ascii="Arial" w:hAnsi="Arial" w:cs="Arial"/>
          <w:color w:val="000000" w:themeColor="text1"/>
        </w:rPr>
      </w:pPr>
      <w:r w:rsidRPr="0060003E">
        <w:rPr>
          <w:rFonts w:ascii="Arial" w:hAnsi="Arial" w:cs="Arial"/>
        </w:rPr>
        <w:t>O terminie</w:t>
      </w:r>
      <w:r w:rsidR="00D50C0F" w:rsidRPr="0060003E">
        <w:rPr>
          <w:rFonts w:ascii="Arial" w:hAnsi="Arial" w:cs="Arial"/>
        </w:rPr>
        <w:t xml:space="preserve"> każdorazow</w:t>
      </w:r>
      <w:r w:rsidR="00233D21" w:rsidRPr="0060003E">
        <w:rPr>
          <w:rFonts w:ascii="Arial" w:hAnsi="Arial" w:cs="Arial"/>
        </w:rPr>
        <w:t>ej</w:t>
      </w:r>
      <w:r w:rsidRPr="0060003E">
        <w:rPr>
          <w:rFonts w:ascii="Arial" w:hAnsi="Arial" w:cs="Arial"/>
        </w:rPr>
        <w:t xml:space="preserve"> </w:t>
      </w:r>
      <w:r w:rsidR="00D50C0F" w:rsidRPr="0060003E">
        <w:rPr>
          <w:rFonts w:ascii="Arial" w:hAnsi="Arial" w:cs="Arial"/>
        </w:rPr>
        <w:t>dostaw</w:t>
      </w:r>
      <w:r w:rsidR="00233D21" w:rsidRPr="0060003E">
        <w:rPr>
          <w:rFonts w:ascii="Arial" w:hAnsi="Arial" w:cs="Arial"/>
        </w:rPr>
        <w:t>y</w:t>
      </w:r>
      <w:r w:rsidR="00D50C0F" w:rsidRPr="0060003E">
        <w:rPr>
          <w:rFonts w:ascii="Arial" w:hAnsi="Arial" w:cs="Arial"/>
        </w:rPr>
        <w:t xml:space="preserve"> materiałów </w:t>
      </w:r>
      <w:r w:rsidRPr="0060003E">
        <w:rPr>
          <w:rFonts w:ascii="Arial" w:hAnsi="Arial" w:cs="Arial"/>
        </w:rPr>
        <w:t>Wykonawca zawiadomi Zamawiającego drogą elektroniczną na adres: ..............................................</w:t>
      </w:r>
      <w:r w:rsidR="00462922" w:rsidRPr="0060003E">
        <w:rPr>
          <w:rFonts w:ascii="Arial" w:hAnsi="Arial" w:cs="Arial"/>
        </w:rPr>
        <w:t>..........., nie później niż na </w:t>
      </w:r>
      <w:r w:rsidRPr="0060003E">
        <w:rPr>
          <w:rFonts w:ascii="Arial" w:hAnsi="Arial" w:cs="Arial"/>
        </w:rPr>
        <w:t>24</w:t>
      </w:r>
      <w:r w:rsidR="00462922" w:rsidRPr="0060003E">
        <w:rPr>
          <w:rFonts w:ascii="Arial" w:hAnsi="Arial" w:cs="Arial"/>
        </w:rPr>
        <w:t> </w:t>
      </w:r>
      <w:r w:rsidRPr="0060003E">
        <w:rPr>
          <w:rFonts w:ascii="Arial" w:hAnsi="Arial" w:cs="Arial"/>
        </w:rPr>
        <w:t>godziny przed planowaną dostawą.</w:t>
      </w:r>
    </w:p>
    <w:p w:rsidR="00462922" w:rsidRPr="0060003E" w:rsidRDefault="001517ED" w:rsidP="00462922">
      <w:pPr>
        <w:pStyle w:val="Akapitzlist"/>
        <w:numPr>
          <w:ilvl w:val="0"/>
          <w:numId w:val="20"/>
        </w:numPr>
        <w:spacing w:line="360" w:lineRule="auto"/>
        <w:ind w:hanging="473"/>
        <w:jc w:val="both"/>
        <w:rPr>
          <w:rFonts w:ascii="Arial" w:hAnsi="Arial" w:cs="Arial"/>
          <w:color w:val="000000" w:themeColor="text1"/>
        </w:rPr>
      </w:pPr>
      <w:r w:rsidRPr="0060003E">
        <w:rPr>
          <w:rFonts w:ascii="Arial" w:hAnsi="Arial" w:cs="Arial"/>
        </w:rPr>
        <w:t xml:space="preserve">Termin ważności (przydatności) każdego z materiałów nie może być krótszy niż </w:t>
      </w:r>
      <w:r w:rsidR="00462922" w:rsidRPr="0060003E">
        <w:rPr>
          <w:rFonts w:ascii="Arial" w:hAnsi="Arial" w:cs="Arial"/>
        </w:rPr>
        <w:t>80%</w:t>
      </w:r>
      <w:r w:rsidRPr="0060003E">
        <w:rPr>
          <w:rFonts w:ascii="Arial" w:hAnsi="Arial" w:cs="Arial"/>
        </w:rPr>
        <w:t xml:space="preserve"> okresu określonego przez producenta, liczonego od dnia dostawy do Zamawiającego.</w:t>
      </w:r>
    </w:p>
    <w:p w:rsidR="001517ED" w:rsidRPr="0060003E" w:rsidRDefault="001517ED" w:rsidP="0006692F">
      <w:pPr>
        <w:pStyle w:val="Akapitzlist"/>
        <w:numPr>
          <w:ilvl w:val="0"/>
          <w:numId w:val="20"/>
        </w:numPr>
        <w:spacing w:line="360" w:lineRule="auto"/>
        <w:ind w:hanging="473"/>
        <w:jc w:val="both"/>
        <w:rPr>
          <w:rFonts w:ascii="Arial" w:hAnsi="Arial" w:cs="Arial"/>
          <w:color w:val="000000" w:themeColor="text1"/>
        </w:rPr>
      </w:pPr>
      <w:r w:rsidRPr="0060003E">
        <w:rPr>
          <w:rFonts w:ascii="Arial" w:hAnsi="Arial" w:cs="Arial"/>
        </w:rPr>
        <w:t>Osobą odpowiedzialną za prawidłową realizację umowy ze strony Zamawiającego jest: ..................................................., e-mail: ........................................... .</w:t>
      </w:r>
    </w:p>
    <w:p w:rsidR="001517ED" w:rsidRPr="0060003E" w:rsidRDefault="001517ED" w:rsidP="0006692F">
      <w:pPr>
        <w:pStyle w:val="Akapitzlist"/>
        <w:numPr>
          <w:ilvl w:val="0"/>
          <w:numId w:val="20"/>
        </w:numPr>
        <w:spacing w:line="360" w:lineRule="auto"/>
        <w:ind w:hanging="473"/>
        <w:jc w:val="both"/>
        <w:rPr>
          <w:rFonts w:ascii="Arial" w:hAnsi="Arial" w:cs="Arial"/>
          <w:color w:val="000000" w:themeColor="text1"/>
        </w:rPr>
      </w:pPr>
      <w:r w:rsidRPr="0060003E">
        <w:rPr>
          <w:rFonts w:ascii="Arial" w:hAnsi="Arial" w:cs="Arial"/>
        </w:rPr>
        <w:t xml:space="preserve">Osobą odpowiedzialną za prawidłową realizację umowy ze strony Wykonawcy jest: ..................................................., e-mial: </w:t>
      </w:r>
      <w:r w:rsidR="00CD5012" w:rsidRPr="0060003E">
        <w:rPr>
          <w:rFonts w:ascii="Arial" w:hAnsi="Arial" w:cs="Arial"/>
        </w:rPr>
        <w:t>........................................... .</w:t>
      </w:r>
    </w:p>
    <w:p w:rsidR="00CD5012" w:rsidRPr="0060003E" w:rsidRDefault="00CD5012" w:rsidP="0006692F">
      <w:pPr>
        <w:pStyle w:val="Akapitzlist"/>
        <w:numPr>
          <w:ilvl w:val="0"/>
          <w:numId w:val="20"/>
        </w:numPr>
        <w:spacing w:line="360" w:lineRule="auto"/>
        <w:ind w:hanging="473"/>
        <w:jc w:val="both"/>
        <w:rPr>
          <w:rFonts w:ascii="Arial" w:hAnsi="Arial" w:cs="Arial"/>
          <w:color w:val="000000" w:themeColor="text1"/>
        </w:rPr>
      </w:pPr>
      <w:r w:rsidRPr="0060003E">
        <w:rPr>
          <w:rFonts w:ascii="Arial" w:hAnsi="Arial" w:cs="Arial"/>
        </w:rPr>
        <w:lastRenderedPageBreak/>
        <w:t>Zmiana osób odpowiedzialnych za prawidłową realizację umowy, o których mowa w ust.</w:t>
      </w:r>
      <w:r w:rsidR="007226CC" w:rsidRPr="0060003E">
        <w:rPr>
          <w:rFonts w:ascii="Arial" w:hAnsi="Arial" w:cs="Arial"/>
        </w:rPr>
        <w:t> </w:t>
      </w:r>
      <w:r w:rsidR="00BF05FB">
        <w:rPr>
          <w:rFonts w:ascii="Arial" w:hAnsi="Arial" w:cs="Arial"/>
        </w:rPr>
        <w:t xml:space="preserve">7 i </w:t>
      </w:r>
      <w:r w:rsidR="00462922" w:rsidRPr="0060003E">
        <w:rPr>
          <w:rFonts w:ascii="Arial" w:hAnsi="Arial" w:cs="Arial"/>
        </w:rPr>
        <w:t>8</w:t>
      </w:r>
      <w:r w:rsidR="00BF05FB">
        <w:rPr>
          <w:rFonts w:ascii="Arial" w:hAnsi="Arial" w:cs="Arial"/>
        </w:rPr>
        <w:t xml:space="preserve"> </w:t>
      </w:r>
      <w:r w:rsidRPr="0060003E">
        <w:rPr>
          <w:rFonts w:ascii="Arial" w:hAnsi="Arial" w:cs="Arial"/>
        </w:rPr>
        <w:t xml:space="preserve"> wymaga formy pisemnej.</w:t>
      </w:r>
    </w:p>
    <w:p w:rsidR="00E3114E" w:rsidRPr="0060003E" w:rsidRDefault="000D2907" w:rsidP="0006692F">
      <w:pPr>
        <w:keepLines/>
        <w:numPr>
          <w:ilvl w:val="0"/>
          <w:numId w:val="20"/>
        </w:numPr>
        <w:tabs>
          <w:tab w:val="left" w:pos="426"/>
        </w:tabs>
        <w:spacing w:before="100" w:beforeAutospacing="1" w:after="100" w:afterAutospacing="1" w:line="360" w:lineRule="auto"/>
        <w:ind w:left="426" w:hanging="426"/>
        <w:jc w:val="both"/>
        <w:rPr>
          <w:rFonts w:ascii="Arial" w:hAnsi="Arial" w:cs="Arial"/>
        </w:rPr>
      </w:pPr>
      <w:r w:rsidRPr="0060003E">
        <w:rPr>
          <w:rFonts w:ascii="Arial" w:hAnsi="Arial" w:cs="Arial"/>
        </w:rPr>
        <w:t>Przekaza</w:t>
      </w:r>
      <w:r w:rsidR="00861335" w:rsidRPr="0060003E">
        <w:rPr>
          <w:rFonts w:ascii="Arial" w:hAnsi="Arial" w:cs="Arial"/>
        </w:rPr>
        <w:t xml:space="preserve">nie </w:t>
      </w:r>
      <w:r w:rsidRPr="0060003E">
        <w:rPr>
          <w:rFonts w:ascii="Arial" w:hAnsi="Arial" w:cs="Arial"/>
        </w:rPr>
        <w:t>urządzenia</w:t>
      </w:r>
      <w:r w:rsidR="00AA18AA" w:rsidRPr="0060003E">
        <w:rPr>
          <w:rFonts w:ascii="Arial" w:hAnsi="Arial" w:cs="Arial"/>
        </w:rPr>
        <w:t xml:space="preserve"> – analizatora parametrów krytycznych </w:t>
      </w:r>
      <w:r w:rsidR="00861335" w:rsidRPr="0060003E">
        <w:rPr>
          <w:rFonts w:ascii="Arial" w:hAnsi="Arial" w:cs="Arial"/>
        </w:rPr>
        <w:t>Z</w:t>
      </w:r>
      <w:r w:rsidR="00861335" w:rsidRPr="0060003E">
        <w:rPr>
          <w:rFonts w:ascii="Arial" w:eastAsia="MS Mincho" w:hAnsi="Arial" w:cs="Arial"/>
          <w:color w:val="000000"/>
          <w:lang w:eastAsia="ja-JP"/>
        </w:rPr>
        <w:t xml:space="preserve">amawiającemu następuje po </w:t>
      </w:r>
      <w:r w:rsidR="00233D21" w:rsidRPr="0060003E">
        <w:rPr>
          <w:rFonts w:ascii="Arial" w:eastAsia="MS Mincho" w:hAnsi="Arial" w:cs="Arial"/>
          <w:color w:val="000000"/>
          <w:lang w:eastAsia="ja-JP"/>
        </w:rPr>
        <w:t xml:space="preserve">jego </w:t>
      </w:r>
      <w:r w:rsidR="00861335" w:rsidRPr="0060003E">
        <w:rPr>
          <w:rFonts w:ascii="Arial" w:eastAsia="MS Mincho" w:hAnsi="Arial" w:cs="Arial"/>
          <w:color w:val="000000"/>
          <w:lang w:eastAsia="ja-JP"/>
        </w:rPr>
        <w:t xml:space="preserve">odbiorze i stwierdzeniu w protokole odbioru, że </w:t>
      </w:r>
      <w:r w:rsidRPr="0060003E">
        <w:rPr>
          <w:rFonts w:ascii="Arial" w:eastAsia="MS Mincho" w:hAnsi="Arial" w:cs="Arial"/>
          <w:color w:val="000000"/>
          <w:lang w:eastAsia="ja-JP"/>
        </w:rPr>
        <w:t xml:space="preserve">urządzenie </w:t>
      </w:r>
      <w:r w:rsidR="00861335" w:rsidRPr="0060003E">
        <w:rPr>
          <w:rFonts w:ascii="Arial" w:hAnsi="Arial" w:cs="Arial"/>
        </w:rPr>
        <w:t>jest</w:t>
      </w:r>
      <w:r w:rsidR="00861335" w:rsidRPr="0060003E">
        <w:rPr>
          <w:rFonts w:ascii="Arial" w:eastAsia="MS Mincho" w:hAnsi="Arial" w:cs="Arial"/>
          <w:color w:val="000000"/>
          <w:lang w:eastAsia="ja-JP"/>
        </w:rPr>
        <w:t xml:space="preserve"> </w:t>
      </w:r>
      <w:r w:rsidR="00861335" w:rsidRPr="0060003E">
        <w:rPr>
          <w:rFonts w:ascii="Arial" w:hAnsi="Arial" w:cs="Arial"/>
        </w:rPr>
        <w:t xml:space="preserve">kompletne i zdatne do użytku, zgodnie z jego przeznaczeniem i Załącznikiem nr 1 </w:t>
      </w:r>
      <w:r w:rsidR="006D7303" w:rsidRPr="0060003E">
        <w:rPr>
          <w:rFonts w:ascii="Arial" w:hAnsi="Arial" w:cs="Arial"/>
        </w:rPr>
        <w:t>do umowy</w:t>
      </w:r>
      <w:r w:rsidR="007226CC" w:rsidRPr="0060003E">
        <w:rPr>
          <w:rFonts w:ascii="Arial" w:hAnsi="Arial" w:cs="Arial"/>
        </w:rPr>
        <w:t xml:space="preserve"> </w:t>
      </w:r>
      <w:r w:rsidR="00861335" w:rsidRPr="0060003E">
        <w:rPr>
          <w:rFonts w:ascii="Arial" w:hAnsi="Arial" w:cs="Arial"/>
        </w:rPr>
        <w:t xml:space="preserve">- Opis przedmiotu zamówienia, bez ponoszenia przez Zamawiającego </w:t>
      </w:r>
      <w:r w:rsidR="00861335" w:rsidRPr="0060003E">
        <w:rPr>
          <w:rFonts w:ascii="Arial" w:eastAsia="Batang" w:hAnsi="Arial" w:cs="Arial"/>
          <w:color w:val="000000"/>
        </w:rPr>
        <w:t>dodatkowych kosztów.</w:t>
      </w:r>
    </w:p>
    <w:p w:rsidR="00E3114E" w:rsidRPr="0060003E" w:rsidRDefault="00861335" w:rsidP="00260D05">
      <w:pPr>
        <w:keepLines/>
        <w:numPr>
          <w:ilvl w:val="0"/>
          <w:numId w:val="20"/>
        </w:numPr>
        <w:tabs>
          <w:tab w:val="left" w:pos="426"/>
        </w:tabs>
        <w:spacing w:before="100" w:beforeAutospacing="1" w:after="100" w:afterAutospacing="1" w:line="360" w:lineRule="auto"/>
        <w:ind w:left="426" w:hanging="426"/>
        <w:jc w:val="both"/>
        <w:rPr>
          <w:rFonts w:ascii="Arial" w:hAnsi="Arial" w:cs="Arial"/>
        </w:rPr>
      </w:pPr>
      <w:r w:rsidRPr="0060003E">
        <w:rPr>
          <w:rFonts w:ascii="Arial" w:hAnsi="Arial" w:cs="Arial"/>
        </w:rPr>
        <w:t xml:space="preserve">Za przekazanie </w:t>
      </w:r>
      <w:r w:rsidR="000D2907" w:rsidRPr="0060003E">
        <w:rPr>
          <w:rFonts w:ascii="Arial" w:hAnsi="Arial" w:cs="Arial"/>
        </w:rPr>
        <w:t xml:space="preserve">urządzenia </w:t>
      </w:r>
      <w:r w:rsidR="003F24C1" w:rsidRPr="0060003E">
        <w:rPr>
          <w:rFonts w:ascii="Arial" w:hAnsi="Arial" w:cs="Arial"/>
        </w:rPr>
        <w:t xml:space="preserve">- analizatora parametrów krytycznych </w:t>
      </w:r>
      <w:r w:rsidRPr="0060003E">
        <w:rPr>
          <w:rFonts w:ascii="Arial" w:hAnsi="Arial" w:cs="Arial"/>
        </w:rPr>
        <w:t>Zamawiającemu uznaje się podpisanie protokołu odbioru.</w:t>
      </w:r>
    </w:p>
    <w:p w:rsidR="00C63313" w:rsidRPr="0060003E" w:rsidRDefault="00861335" w:rsidP="007226CC">
      <w:pPr>
        <w:keepLines/>
        <w:numPr>
          <w:ilvl w:val="0"/>
          <w:numId w:val="20"/>
        </w:numPr>
        <w:tabs>
          <w:tab w:val="left" w:pos="426"/>
        </w:tabs>
        <w:spacing w:before="100" w:beforeAutospacing="1" w:after="0" w:line="360" w:lineRule="auto"/>
        <w:ind w:left="425" w:hanging="425"/>
        <w:jc w:val="both"/>
        <w:rPr>
          <w:rFonts w:ascii="Arial" w:hAnsi="Arial" w:cs="Arial"/>
        </w:rPr>
      </w:pPr>
      <w:r w:rsidRPr="0060003E">
        <w:rPr>
          <w:rFonts w:ascii="Arial" w:hAnsi="Arial" w:cs="Arial"/>
        </w:rPr>
        <w:t xml:space="preserve">Protokół odbioru </w:t>
      </w:r>
      <w:r w:rsidR="000D2907" w:rsidRPr="0060003E">
        <w:rPr>
          <w:rFonts w:ascii="Arial" w:hAnsi="Arial" w:cs="Arial"/>
        </w:rPr>
        <w:t>u</w:t>
      </w:r>
      <w:r w:rsidRPr="0060003E">
        <w:rPr>
          <w:rFonts w:ascii="Arial" w:hAnsi="Arial" w:cs="Arial"/>
        </w:rPr>
        <w:t>rządzenia zawiera co najmniej:</w:t>
      </w:r>
    </w:p>
    <w:p w:rsidR="005427D3" w:rsidRPr="0060003E" w:rsidRDefault="00861335" w:rsidP="007226CC">
      <w:pPr>
        <w:keepLines/>
        <w:numPr>
          <w:ilvl w:val="0"/>
          <w:numId w:val="14"/>
        </w:numPr>
        <w:tabs>
          <w:tab w:val="left" w:pos="851"/>
        </w:tabs>
        <w:spacing w:after="0" w:line="360" w:lineRule="auto"/>
        <w:ind w:left="850" w:hanging="425"/>
        <w:jc w:val="both"/>
        <w:rPr>
          <w:rFonts w:ascii="Arial" w:hAnsi="Arial" w:cs="Arial"/>
        </w:rPr>
      </w:pPr>
      <w:r w:rsidRPr="0060003E">
        <w:rPr>
          <w:rFonts w:ascii="Arial" w:eastAsia="MS Mincho" w:hAnsi="Arial" w:cs="Arial"/>
          <w:lang w:eastAsia="ja-JP"/>
        </w:rPr>
        <w:t>datę sporzą</w:t>
      </w:r>
      <w:r w:rsidRPr="0060003E">
        <w:rPr>
          <w:rFonts w:ascii="Arial" w:hAnsi="Arial" w:cs="Arial"/>
        </w:rPr>
        <w:t>dzenia,</w:t>
      </w:r>
    </w:p>
    <w:p w:rsidR="005427D3" w:rsidRPr="0060003E" w:rsidRDefault="00861335">
      <w:pPr>
        <w:keepLines/>
        <w:numPr>
          <w:ilvl w:val="0"/>
          <w:numId w:val="14"/>
        </w:numPr>
        <w:tabs>
          <w:tab w:val="left" w:pos="851"/>
        </w:tabs>
        <w:spacing w:before="100" w:beforeAutospacing="1" w:after="100" w:afterAutospacing="1" w:line="360" w:lineRule="auto"/>
        <w:ind w:left="851" w:hanging="425"/>
        <w:jc w:val="both"/>
        <w:rPr>
          <w:rFonts w:ascii="Arial" w:hAnsi="Arial" w:cs="Arial"/>
        </w:rPr>
      </w:pPr>
      <w:r w:rsidRPr="0060003E">
        <w:rPr>
          <w:rFonts w:ascii="Arial" w:hAnsi="Arial" w:cs="Arial"/>
        </w:rPr>
        <w:t>opi</w:t>
      </w:r>
      <w:r w:rsidRPr="0060003E">
        <w:rPr>
          <w:rFonts w:ascii="Arial" w:eastAsia="MS Mincho" w:hAnsi="Arial" w:cs="Arial"/>
          <w:lang w:eastAsia="ja-JP"/>
        </w:rPr>
        <w:t>s</w:t>
      </w:r>
      <w:r w:rsidRPr="0060003E">
        <w:rPr>
          <w:rFonts w:ascii="Arial" w:hAnsi="Arial" w:cs="Arial"/>
        </w:rPr>
        <w:t xml:space="preserve"> </w:t>
      </w:r>
      <w:r w:rsidR="000D2907" w:rsidRPr="0060003E">
        <w:rPr>
          <w:rFonts w:ascii="Arial" w:hAnsi="Arial" w:cs="Arial"/>
        </w:rPr>
        <w:t>odbiera</w:t>
      </w:r>
      <w:r w:rsidRPr="0060003E">
        <w:rPr>
          <w:rFonts w:ascii="Arial" w:hAnsi="Arial" w:cs="Arial"/>
        </w:rPr>
        <w:t xml:space="preserve">nego </w:t>
      </w:r>
      <w:r w:rsidR="000D2907" w:rsidRPr="0060003E">
        <w:rPr>
          <w:rFonts w:ascii="Arial" w:hAnsi="Arial" w:cs="Arial"/>
        </w:rPr>
        <w:t>urządzenia</w:t>
      </w:r>
      <w:r w:rsidRPr="0060003E">
        <w:rPr>
          <w:rFonts w:ascii="Arial" w:hAnsi="Arial" w:cs="Arial"/>
        </w:rPr>
        <w:t xml:space="preserve">, </w:t>
      </w:r>
    </w:p>
    <w:p w:rsidR="005427D3" w:rsidRPr="0060003E" w:rsidRDefault="00861335">
      <w:pPr>
        <w:keepLines/>
        <w:numPr>
          <w:ilvl w:val="0"/>
          <w:numId w:val="14"/>
        </w:numPr>
        <w:tabs>
          <w:tab w:val="left" w:pos="851"/>
        </w:tabs>
        <w:spacing w:before="100" w:beforeAutospacing="1" w:after="100" w:afterAutospacing="1" w:line="360" w:lineRule="auto"/>
        <w:ind w:left="851" w:hanging="425"/>
        <w:jc w:val="both"/>
        <w:rPr>
          <w:rFonts w:ascii="Arial" w:hAnsi="Arial" w:cs="Arial"/>
        </w:rPr>
      </w:pPr>
      <w:r w:rsidRPr="0060003E">
        <w:rPr>
          <w:rFonts w:ascii="Arial" w:hAnsi="Arial" w:cs="Arial"/>
        </w:rPr>
        <w:t xml:space="preserve">termin dostawy odbieranego </w:t>
      </w:r>
      <w:r w:rsidR="000D2907" w:rsidRPr="0060003E">
        <w:rPr>
          <w:rFonts w:ascii="Arial" w:hAnsi="Arial" w:cs="Arial"/>
        </w:rPr>
        <w:t>urządzenia</w:t>
      </w:r>
      <w:r w:rsidRPr="0060003E">
        <w:rPr>
          <w:rFonts w:ascii="Arial" w:hAnsi="Arial" w:cs="Arial"/>
        </w:rPr>
        <w:t>,</w:t>
      </w:r>
    </w:p>
    <w:p w:rsidR="005427D3" w:rsidRPr="0060003E" w:rsidRDefault="00861335">
      <w:pPr>
        <w:keepLines/>
        <w:numPr>
          <w:ilvl w:val="0"/>
          <w:numId w:val="14"/>
        </w:numPr>
        <w:tabs>
          <w:tab w:val="left" w:pos="851"/>
        </w:tabs>
        <w:spacing w:before="100" w:beforeAutospacing="1" w:after="100" w:afterAutospacing="1" w:line="360" w:lineRule="auto"/>
        <w:ind w:left="851" w:hanging="425"/>
        <w:jc w:val="both"/>
        <w:rPr>
          <w:rFonts w:ascii="Arial" w:hAnsi="Arial" w:cs="Arial"/>
        </w:rPr>
      </w:pPr>
      <w:r w:rsidRPr="0060003E">
        <w:rPr>
          <w:rFonts w:ascii="Arial" w:hAnsi="Arial" w:cs="Arial"/>
        </w:rPr>
        <w:t xml:space="preserve">stwierdzenie odbioru </w:t>
      </w:r>
      <w:r w:rsidRPr="0060003E">
        <w:rPr>
          <w:rFonts w:ascii="Arial" w:eastAsia="MS Mincho" w:hAnsi="Arial" w:cs="Arial"/>
          <w:lang w:eastAsia="ja-JP"/>
        </w:rPr>
        <w:t xml:space="preserve">kompletnego i </w:t>
      </w:r>
      <w:r w:rsidRPr="0060003E">
        <w:rPr>
          <w:rFonts w:ascii="Arial" w:hAnsi="Arial" w:cs="Arial"/>
        </w:rPr>
        <w:t xml:space="preserve">zdatnego do użytku </w:t>
      </w:r>
      <w:r w:rsidR="000D2907" w:rsidRPr="0060003E">
        <w:rPr>
          <w:rFonts w:ascii="Arial" w:hAnsi="Arial" w:cs="Arial"/>
        </w:rPr>
        <w:t>urządzenia</w:t>
      </w:r>
      <w:r w:rsidRPr="0060003E">
        <w:rPr>
          <w:rFonts w:ascii="Arial" w:hAnsi="Arial" w:cs="Arial"/>
        </w:rPr>
        <w:t xml:space="preserve">, zgodnie z jego przeznaczeniem i Załącznikiem nr 1 do </w:t>
      </w:r>
      <w:r w:rsidR="007226CC" w:rsidRPr="0060003E">
        <w:rPr>
          <w:rFonts w:ascii="Arial" w:hAnsi="Arial" w:cs="Arial"/>
        </w:rPr>
        <w:t xml:space="preserve">umowy </w:t>
      </w:r>
      <w:r w:rsidRPr="0060003E">
        <w:rPr>
          <w:rFonts w:ascii="Arial" w:hAnsi="Arial" w:cs="Arial"/>
        </w:rPr>
        <w:t xml:space="preserve">, bez ponoszenia przez Zamawiającego </w:t>
      </w:r>
      <w:r w:rsidRPr="0060003E">
        <w:rPr>
          <w:rFonts w:ascii="Arial" w:eastAsia="Batang" w:hAnsi="Arial" w:cs="Arial"/>
        </w:rPr>
        <w:t xml:space="preserve">dodatkowych kosztów albo stwierdzenie, że odbiór urządzenia </w:t>
      </w:r>
      <w:r w:rsidRPr="0060003E">
        <w:rPr>
          <w:rFonts w:ascii="Arial" w:hAnsi="Arial" w:cs="Arial"/>
        </w:rPr>
        <w:t>nie jest możliwy z podaniem uzasadnienia niemożności odbioru,</w:t>
      </w:r>
    </w:p>
    <w:p w:rsidR="005427D3" w:rsidRPr="0060003E" w:rsidRDefault="00861335">
      <w:pPr>
        <w:numPr>
          <w:ilvl w:val="0"/>
          <w:numId w:val="14"/>
        </w:numPr>
        <w:tabs>
          <w:tab w:val="left" w:pos="851"/>
        </w:tabs>
        <w:spacing w:after="0" w:line="360" w:lineRule="auto"/>
        <w:ind w:left="851" w:hanging="425"/>
        <w:jc w:val="both"/>
        <w:rPr>
          <w:rFonts w:ascii="Arial" w:hAnsi="Arial" w:cs="Arial"/>
        </w:rPr>
      </w:pPr>
      <w:r w:rsidRPr="0060003E">
        <w:rPr>
          <w:rFonts w:ascii="Arial" w:hAnsi="Arial" w:cs="Arial"/>
        </w:rPr>
        <w:t>zastrzeżenia dotyczące przedmiotu odbioru,</w:t>
      </w:r>
    </w:p>
    <w:p w:rsidR="005427D3" w:rsidRPr="0060003E" w:rsidRDefault="00861335">
      <w:pPr>
        <w:numPr>
          <w:ilvl w:val="0"/>
          <w:numId w:val="14"/>
        </w:numPr>
        <w:tabs>
          <w:tab w:val="left" w:pos="851"/>
        </w:tabs>
        <w:spacing w:after="0" w:line="360" w:lineRule="auto"/>
        <w:ind w:left="851" w:hanging="425"/>
        <w:jc w:val="both"/>
        <w:rPr>
          <w:rFonts w:ascii="Arial" w:hAnsi="Arial" w:cs="Arial"/>
        </w:rPr>
      </w:pPr>
      <w:r w:rsidRPr="0060003E">
        <w:rPr>
          <w:rFonts w:ascii="Arial" w:hAnsi="Arial" w:cs="Arial"/>
        </w:rPr>
        <w:t>termin usunięcia wad lub usterek,</w:t>
      </w:r>
    </w:p>
    <w:p w:rsidR="005427D3" w:rsidRPr="0060003E" w:rsidRDefault="00861335">
      <w:pPr>
        <w:numPr>
          <w:ilvl w:val="0"/>
          <w:numId w:val="14"/>
        </w:numPr>
        <w:tabs>
          <w:tab w:val="left" w:pos="851"/>
        </w:tabs>
        <w:spacing w:after="0" w:line="360" w:lineRule="auto"/>
        <w:ind w:left="851" w:hanging="425"/>
        <w:jc w:val="both"/>
        <w:rPr>
          <w:rFonts w:ascii="Arial" w:hAnsi="Arial" w:cs="Arial"/>
        </w:rPr>
      </w:pPr>
      <w:r w:rsidRPr="0060003E">
        <w:rPr>
          <w:rFonts w:ascii="Arial" w:hAnsi="Arial" w:cs="Arial"/>
        </w:rPr>
        <w:t>podpisy osób uprawnionych do odbioru czynności, których protokół dotyczy i podpisania protokołu.</w:t>
      </w:r>
    </w:p>
    <w:p w:rsidR="00C63313" w:rsidRPr="0060003E" w:rsidRDefault="000D2907">
      <w:pPr>
        <w:numPr>
          <w:ilvl w:val="0"/>
          <w:numId w:val="20"/>
        </w:numPr>
        <w:tabs>
          <w:tab w:val="left" w:pos="426"/>
        </w:tabs>
        <w:spacing w:after="0" w:line="360" w:lineRule="auto"/>
        <w:ind w:left="426" w:hanging="426"/>
        <w:jc w:val="both"/>
        <w:rPr>
          <w:rFonts w:ascii="Arial" w:hAnsi="Arial" w:cs="Arial"/>
        </w:rPr>
      </w:pPr>
      <w:r w:rsidRPr="0060003E">
        <w:rPr>
          <w:rFonts w:ascii="Arial" w:hAnsi="Arial" w:cs="Arial"/>
        </w:rPr>
        <w:t>Załącznikami do protokoł</w:t>
      </w:r>
      <w:r w:rsidR="00233D21" w:rsidRPr="0060003E">
        <w:rPr>
          <w:rFonts w:ascii="Arial" w:hAnsi="Arial" w:cs="Arial"/>
        </w:rPr>
        <w:t>u</w:t>
      </w:r>
      <w:r w:rsidRPr="0060003E">
        <w:rPr>
          <w:rFonts w:ascii="Arial" w:hAnsi="Arial" w:cs="Arial"/>
        </w:rPr>
        <w:t xml:space="preserve"> są opinie, oświadczenia, wnioski oraz inne dokumenty i informacje składane w toku odbioru zainstalo</w:t>
      </w:r>
      <w:r w:rsidR="00F1425F" w:rsidRPr="0060003E">
        <w:rPr>
          <w:rFonts w:ascii="Arial" w:hAnsi="Arial" w:cs="Arial"/>
        </w:rPr>
        <w:t xml:space="preserve">wanego </w:t>
      </w:r>
      <w:r w:rsidRPr="0060003E">
        <w:rPr>
          <w:rFonts w:ascii="Arial" w:hAnsi="Arial" w:cs="Arial"/>
        </w:rPr>
        <w:t>urządzenia</w:t>
      </w:r>
      <w:r w:rsidR="00F1425F" w:rsidRPr="0060003E">
        <w:rPr>
          <w:rFonts w:ascii="Arial" w:hAnsi="Arial" w:cs="Arial"/>
        </w:rPr>
        <w:t>.</w:t>
      </w:r>
    </w:p>
    <w:p w:rsidR="00C63313" w:rsidRPr="0060003E" w:rsidRDefault="00F1425F" w:rsidP="00260D05">
      <w:pPr>
        <w:widowControl w:val="0"/>
        <w:numPr>
          <w:ilvl w:val="0"/>
          <w:numId w:val="20"/>
        </w:numPr>
        <w:tabs>
          <w:tab w:val="left" w:pos="426"/>
        </w:tabs>
        <w:adjustRightInd w:val="0"/>
        <w:spacing w:after="0" w:line="360" w:lineRule="auto"/>
        <w:ind w:left="426" w:hanging="426"/>
        <w:jc w:val="both"/>
        <w:textAlignment w:val="baseline"/>
        <w:rPr>
          <w:rFonts w:ascii="Arial" w:hAnsi="Arial" w:cs="Arial"/>
        </w:rPr>
      </w:pPr>
      <w:r w:rsidRPr="0060003E">
        <w:rPr>
          <w:rFonts w:ascii="Arial" w:hAnsi="Arial" w:cs="Arial"/>
        </w:rPr>
        <w:t>Podpisanie protokołu odbioru nie zwalnia Wykonawcy z odpowiedzialności za wady urządzenia</w:t>
      </w:r>
      <w:r w:rsidR="005D0AFE" w:rsidRPr="0060003E">
        <w:rPr>
          <w:rFonts w:ascii="Arial" w:hAnsi="Arial" w:cs="Arial"/>
        </w:rPr>
        <w:t xml:space="preserve"> w okresie gwarancji i rękojmi.</w:t>
      </w:r>
    </w:p>
    <w:p w:rsidR="005D0AFE" w:rsidRPr="0060003E" w:rsidRDefault="005D0AFE">
      <w:pPr>
        <w:spacing w:after="0" w:line="360" w:lineRule="auto"/>
        <w:jc w:val="center"/>
        <w:rPr>
          <w:rFonts w:ascii="Arial" w:hAnsi="Arial" w:cs="Arial"/>
          <w:b/>
        </w:rPr>
      </w:pPr>
    </w:p>
    <w:p w:rsidR="005427D3" w:rsidRPr="0060003E" w:rsidRDefault="00861335" w:rsidP="005D0AFE">
      <w:pPr>
        <w:keepNext/>
        <w:spacing w:after="0" w:line="360" w:lineRule="auto"/>
        <w:jc w:val="center"/>
        <w:rPr>
          <w:rFonts w:ascii="Arial" w:hAnsi="Arial" w:cs="Arial"/>
          <w:b/>
        </w:rPr>
      </w:pPr>
      <w:r w:rsidRPr="0060003E">
        <w:rPr>
          <w:rFonts w:ascii="Arial" w:hAnsi="Arial" w:cs="Arial"/>
          <w:b/>
        </w:rPr>
        <w:lastRenderedPageBreak/>
        <w:t>Wynagrodzenie.</w:t>
      </w:r>
    </w:p>
    <w:p w:rsidR="005427D3" w:rsidRPr="0060003E" w:rsidRDefault="00861335">
      <w:pPr>
        <w:keepNext/>
        <w:tabs>
          <w:tab w:val="left" w:pos="708"/>
        </w:tabs>
        <w:spacing w:after="0" w:line="360" w:lineRule="auto"/>
        <w:ind w:left="567" w:hanging="454"/>
        <w:jc w:val="center"/>
        <w:outlineLvl w:val="0"/>
        <w:rPr>
          <w:rFonts w:ascii="Arial" w:eastAsia="SimSun" w:hAnsi="Arial" w:cs="Arial"/>
          <w:b/>
          <w:lang w:eastAsia="zh-CN"/>
        </w:rPr>
      </w:pPr>
      <w:r w:rsidRPr="0060003E">
        <w:rPr>
          <w:rFonts w:ascii="Arial" w:hAnsi="Arial" w:cs="Arial"/>
          <w:b/>
        </w:rPr>
        <w:t xml:space="preserve"> </w:t>
      </w:r>
      <w:r w:rsidRPr="0060003E">
        <w:rPr>
          <w:rFonts w:ascii="Arial" w:eastAsia="SimSun" w:hAnsi="Arial" w:cs="Arial"/>
          <w:b/>
          <w:lang w:eastAsia="zh-CN"/>
        </w:rPr>
        <w:t>§ 3.</w:t>
      </w:r>
    </w:p>
    <w:p w:rsidR="005427D3" w:rsidRPr="0060003E" w:rsidRDefault="00861335">
      <w:pPr>
        <w:numPr>
          <w:ilvl w:val="0"/>
          <w:numId w:val="4"/>
        </w:numPr>
        <w:spacing w:after="0" w:line="360" w:lineRule="auto"/>
        <w:ind w:left="426" w:hanging="426"/>
        <w:jc w:val="both"/>
        <w:rPr>
          <w:rFonts w:ascii="Arial" w:hAnsi="Arial" w:cs="Arial"/>
        </w:rPr>
      </w:pPr>
      <w:r w:rsidRPr="0060003E">
        <w:rPr>
          <w:rFonts w:ascii="Arial" w:hAnsi="Arial" w:cs="Arial"/>
        </w:rPr>
        <w:t>Za wykonanie przedmiotu umowy Wykonawca otrzyma wynagrodzenie w kwocie……………..złotych brutto (słownie: ……………. ), w tym VAT w kwocie ………….. zł, przy stawce podatku VAT –</w:t>
      </w:r>
      <w:r w:rsidR="00D20876" w:rsidRPr="0060003E">
        <w:rPr>
          <w:rFonts w:ascii="Arial" w:hAnsi="Arial" w:cs="Arial"/>
        </w:rPr>
        <w:t>.............</w:t>
      </w:r>
      <w:r w:rsidR="000D2907" w:rsidRPr="0060003E">
        <w:rPr>
          <w:rFonts w:ascii="Arial" w:hAnsi="Arial" w:cs="Arial"/>
        </w:rPr>
        <w:t>- dalej zwanego „wynagrodzeniem”.</w:t>
      </w:r>
    </w:p>
    <w:p w:rsidR="006321F1" w:rsidRPr="0060003E" w:rsidRDefault="000D2907" w:rsidP="00845193">
      <w:pPr>
        <w:numPr>
          <w:ilvl w:val="0"/>
          <w:numId w:val="4"/>
        </w:numPr>
        <w:spacing w:after="0" w:line="360" w:lineRule="auto"/>
        <w:ind w:left="426" w:hanging="426"/>
        <w:jc w:val="both"/>
        <w:rPr>
          <w:rFonts w:ascii="Arial" w:hAnsi="Arial" w:cs="Arial"/>
        </w:rPr>
      </w:pPr>
      <w:r w:rsidRPr="0060003E">
        <w:rPr>
          <w:rFonts w:ascii="Arial" w:hAnsi="Arial" w:cs="Arial"/>
        </w:rPr>
        <w:t xml:space="preserve">Zapłata wynagrodzenia nastąpi w terminie </w:t>
      </w:r>
      <w:r w:rsidR="00845193" w:rsidRPr="0060003E">
        <w:rPr>
          <w:rFonts w:ascii="Arial" w:hAnsi="Arial" w:cs="Arial"/>
        </w:rPr>
        <w:t>30</w:t>
      </w:r>
      <w:r w:rsidRPr="0060003E">
        <w:rPr>
          <w:rFonts w:ascii="Arial" w:hAnsi="Arial" w:cs="Arial"/>
        </w:rPr>
        <w:t xml:space="preserve"> dni od dnia przekazania </w:t>
      </w:r>
      <w:r w:rsidR="004E44D9" w:rsidRPr="0060003E">
        <w:rPr>
          <w:rFonts w:ascii="Arial" w:hAnsi="Arial" w:cs="Arial"/>
        </w:rPr>
        <w:t>urządzenia – analizatora parametrów krytycznych oraz każdorazowo</w:t>
      </w:r>
      <w:r w:rsidR="00233D21" w:rsidRPr="0060003E">
        <w:rPr>
          <w:rFonts w:ascii="Arial" w:hAnsi="Arial" w:cs="Arial"/>
        </w:rPr>
        <w:t xml:space="preserve"> w w/w terminie </w:t>
      </w:r>
      <w:r w:rsidR="004E44D9" w:rsidRPr="0060003E">
        <w:rPr>
          <w:rFonts w:ascii="Arial" w:hAnsi="Arial" w:cs="Arial"/>
        </w:rPr>
        <w:t xml:space="preserve">po dostarczeniu materiałów </w:t>
      </w:r>
      <w:r w:rsidRPr="0060003E">
        <w:rPr>
          <w:rFonts w:ascii="Arial" w:hAnsi="Arial" w:cs="Arial"/>
        </w:rPr>
        <w:t>Zamawiającemu oraz złożeni</w:t>
      </w:r>
      <w:r w:rsidR="00BF05FB">
        <w:rPr>
          <w:rFonts w:ascii="Arial" w:hAnsi="Arial" w:cs="Arial"/>
        </w:rPr>
        <w:t>u</w:t>
      </w:r>
      <w:r w:rsidRPr="0060003E">
        <w:rPr>
          <w:rFonts w:ascii="Arial" w:hAnsi="Arial" w:cs="Arial"/>
        </w:rPr>
        <w:t xml:space="preserve"> Zamawiającemu faktury VAT, przelewem na rachunek bankowy wskazany przez Wykonawcę.</w:t>
      </w:r>
    </w:p>
    <w:p w:rsidR="0078619A" w:rsidRPr="0060003E" w:rsidRDefault="000D2907" w:rsidP="0078619A">
      <w:pPr>
        <w:numPr>
          <w:ilvl w:val="0"/>
          <w:numId w:val="4"/>
        </w:numPr>
        <w:spacing w:before="100" w:beforeAutospacing="1" w:after="100" w:afterAutospacing="1" w:line="360" w:lineRule="auto"/>
        <w:ind w:left="425" w:hanging="425"/>
        <w:jc w:val="both"/>
        <w:rPr>
          <w:rFonts w:ascii="Arial" w:hAnsi="Arial" w:cs="Arial"/>
        </w:rPr>
      </w:pPr>
      <w:r w:rsidRPr="0060003E">
        <w:rPr>
          <w:rFonts w:ascii="Arial" w:hAnsi="Arial" w:cs="Arial"/>
        </w:rPr>
        <w:t>W razie opóźnienia w zapłacie wynagrodzenia Zamawiający zapłaci Wykonawcy ustawowe odsetki za każdy dzień zwłoki.</w:t>
      </w:r>
    </w:p>
    <w:p w:rsidR="0078619A" w:rsidRPr="0060003E" w:rsidRDefault="000D2907" w:rsidP="0078619A">
      <w:pPr>
        <w:numPr>
          <w:ilvl w:val="0"/>
          <w:numId w:val="4"/>
        </w:numPr>
        <w:tabs>
          <w:tab w:val="left" w:pos="426"/>
        </w:tabs>
        <w:spacing w:before="100" w:beforeAutospacing="1" w:after="100" w:afterAutospacing="1" w:line="360" w:lineRule="auto"/>
        <w:ind w:left="425" w:hanging="425"/>
        <w:jc w:val="both"/>
        <w:rPr>
          <w:rFonts w:ascii="Arial" w:hAnsi="Arial" w:cs="Arial"/>
        </w:rPr>
      </w:pPr>
      <w:r w:rsidRPr="0060003E">
        <w:rPr>
          <w:rFonts w:ascii="Arial" w:hAnsi="Arial" w:cs="Arial"/>
        </w:rPr>
        <w:t>Za dzień zapłaty wynagrodzenia uznaje się dzień obciążenia rachunku bankowego Zamawiającego.</w:t>
      </w:r>
    </w:p>
    <w:p w:rsidR="0078619A" w:rsidRPr="0060003E" w:rsidRDefault="000D2907" w:rsidP="0078619A">
      <w:pPr>
        <w:numPr>
          <w:ilvl w:val="0"/>
          <w:numId w:val="4"/>
        </w:numPr>
        <w:suppressAutoHyphens/>
        <w:spacing w:before="100" w:beforeAutospacing="1" w:after="100" w:afterAutospacing="1" w:line="360" w:lineRule="auto"/>
        <w:ind w:left="425" w:hanging="425"/>
        <w:jc w:val="both"/>
        <w:rPr>
          <w:rFonts w:ascii="Arial" w:hAnsi="Arial" w:cs="Arial"/>
        </w:rPr>
      </w:pPr>
      <w:r w:rsidRPr="0060003E">
        <w:rPr>
          <w:rFonts w:ascii="Arial" w:hAnsi="Arial" w:cs="Arial"/>
        </w:rPr>
        <w:t>Skutki zmiany ustawowej stawki podatku VAT obciążają Wykonawcę. Jeżeli w okresie obowiązywania umowy wzrośnie ustawowa stawka podatku VAT, Wykonawca tak ustala kwotę wynagrodzenia netto, aby kwota wynagrodzenia brutto od dnia obowiązywania nowej ustawowej stawki podatku VAT nie uległa zmianie.</w:t>
      </w:r>
    </w:p>
    <w:p w:rsidR="00187DE2" w:rsidRPr="0060003E" w:rsidRDefault="00187DE2" w:rsidP="00187DE2">
      <w:pPr>
        <w:numPr>
          <w:ilvl w:val="0"/>
          <w:numId w:val="4"/>
        </w:numPr>
        <w:suppressAutoHyphens/>
        <w:spacing w:before="100" w:beforeAutospacing="1" w:after="100" w:afterAutospacing="1" w:line="360" w:lineRule="auto"/>
        <w:ind w:left="425" w:hanging="425"/>
        <w:jc w:val="both"/>
        <w:rPr>
          <w:rFonts w:ascii="Arial" w:hAnsi="Arial" w:cs="Arial"/>
        </w:rPr>
      </w:pPr>
      <w:r w:rsidRPr="0060003E">
        <w:rPr>
          <w:rFonts w:ascii="Arial" w:hAnsi="Arial" w:cs="Arial"/>
        </w:rPr>
        <w:t>Zamawiający może potrącać kary umowne z wynagrodzenia Wykonawcy.</w:t>
      </w:r>
    </w:p>
    <w:p w:rsidR="0078619A" w:rsidRPr="0060003E" w:rsidRDefault="000D2907" w:rsidP="0078619A">
      <w:pPr>
        <w:numPr>
          <w:ilvl w:val="0"/>
          <w:numId w:val="4"/>
        </w:numPr>
        <w:suppressAutoHyphens/>
        <w:spacing w:before="100" w:beforeAutospacing="1" w:after="0" w:afterAutospacing="1" w:line="360" w:lineRule="auto"/>
        <w:ind w:left="426" w:hanging="426"/>
        <w:jc w:val="both"/>
        <w:rPr>
          <w:rFonts w:ascii="Arial" w:hAnsi="Arial" w:cs="Arial"/>
          <w:color w:val="000000" w:themeColor="text1"/>
        </w:rPr>
      </w:pPr>
      <w:r w:rsidRPr="0060003E">
        <w:rPr>
          <w:rFonts w:ascii="Arial" w:hAnsi="Arial" w:cs="Arial"/>
          <w:color w:val="000000" w:themeColor="text1"/>
        </w:rPr>
        <w:t>Zamawiający nie wyraża zgody na przelew wierzytelności Wykonawcy na podmioty trzecie.</w:t>
      </w:r>
    </w:p>
    <w:p w:rsidR="00B74703" w:rsidRPr="0060003E" w:rsidRDefault="000D2907">
      <w:pPr>
        <w:keepNext/>
        <w:spacing w:after="0" w:line="360" w:lineRule="auto"/>
        <w:jc w:val="center"/>
        <w:rPr>
          <w:rFonts w:ascii="Arial" w:hAnsi="Arial" w:cs="Arial"/>
          <w:b/>
        </w:rPr>
      </w:pPr>
      <w:r w:rsidRPr="0060003E">
        <w:rPr>
          <w:rFonts w:ascii="Arial" w:hAnsi="Arial" w:cs="Arial"/>
          <w:b/>
        </w:rPr>
        <w:t xml:space="preserve">Gwarancja. </w:t>
      </w:r>
    </w:p>
    <w:p w:rsidR="005427D3" w:rsidRPr="0060003E" w:rsidRDefault="000D2907">
      <w:pPr>
        <w:keepNext/>
        <w:tabs>
          <w:tab w:val="left" w:pos="708"/>
        </w:tabs>
        <w:spacing w:after="0" w:line="360" w:lineRule="auto"/>
        <w:ind w:left="567" w:hanging="454"/>
        <w:jc w:val="center"/>
        <w:outlineLvl w:val="0"/>
        <w:rPr>
          <w:rFonts w:ascii="Arial" w:eastAsia="SimSun" w:hAnsi="Arial" w:cs="Arial"/>
          <w:b/>
          <w:lang w:eastAsia="zh-CN"/>
        </w:rPr>
      </w:pPr>
      <w:r w:rsidRPr="0060003E">
        <w:rPr>
          <w:rFonts w:ascii="Arial" w:eastAsia="SimSun" w:hAnsi="Arial" w:cs="Arial"/>
          <w:b/>
          <w:lang w:eastAsia="zh-CN"/>
        </w:rPr>
        <w:t>§ 4.</w:t>
      </w:r>
    </w:p>
    <w:p w:rsidR="00ED416F" w:rsidRPr="0060003E" w:rsidRDefault="000D2907">
      <w:pPr>
        <w:numPr>
          <w:ilvl w:val="0"/>
          <w:numId w:val="10"/>
        </w:numPr>
        <w:tabs>
          <w:tab w:val="clear" w:pos="360"/>
          <w:tab w:val="num" w:pos="426"/>
        </w:tabs>
        <w:autoSpaceDE w:val="0"/>
        <w:autoSpaceDN w:val="0"/>
        <w:adjustRightInd w:val="0"/>
        <w:spacing w:after="0" w:line="360" w:lineRule="auto"/>
        <w:ind w:left="426" w:hanging="426"/>
        <w:jc w:val="both"/>
        <w:rPr>
          <w:rFonts w:ascii="Arial" w:hAnsi="Arial" w:cs="Arial"/>
          <w:color w:val="000000"/>
        </w:rPr>
      </w:pPr>
      <w:r w:rsidRPr="0060003E">
        <w:rPr>
          <w:rFonts w:ascii="Arial" w:hAnsi="Arial" w:cs="Arial"/>
          <w:color w:val="000000"/>
        </w:rPr>
        <w:t xml:space="preserve">Wykonawca udziela Zamawiającemu </w:t>
      </w:r>
      <w:r w:rsidR="002E6FE1" w:rsidRPr="0060003E">
        <w:rPr>
          <w:rFonts w:ascii="Arial" w:hAnsi="Arial" w:cs="Arial"/>
          <w:color w:val="000000"/>
        </w:rPr>
        <w:t>24 miesięcznej</w:t>
      </w:r>
      <w:r w:rsidRPr="0060003E">
        <w:rPr>
          <w:rFonts w:ascii="Arial" w:hAnsi="Arial" w:cs="Arial"/>
          <w:color w:val="000000"/>
          <w:kern w:val="8"/>
        </w:rPr>
        <w:t xml:space="preserve"> gwarancji na </w:t>
      </w:r>
      <w:r w:rsidR="00AA18AA" w:rsidRPr="0060003E">
        <w:rPr>
          <w:rFonts w:ascii="Arial" w:hAnsi="Arial" w:cs="Arial"/>
          <w:color w:val="000000"/>
          <w:kern w:val="8"/>
        </w:rPr>
        <w:t>urządzenie - analizator parametrów krytycznych</w:t>
      </w:r>
      <w:r w:rsidRPr="0060003E">
        <w:rPr>
          <w:rFonts w:ascii="Arial" w:hAnsi="Arial" w:cs="Arial"/>
          <w:color w:val="000000"/>
          <w:kern w:val="8"/>
        </w:rPr>
        <w:t>.</w:t>
      </w:r>
    </w:p>
    <w:p w:rsidR="00ED416F" w:rsidRPr="0060003E" w:rsidRDefault="000D2907">
      <w:pPr>
        <w:numPr>
          <w:ilvl w:val="0"/>
          <w:numId w:val="10"/>
        </w:numPr>
        <w:tabs>
          <w:tab w:val="clear" w:pos="360"/>
          <w:tab w:val="num" w:pos="426"/>
        </w:tabs>
        <w:autoSpaceDE w:val="0"/>
        <w:autoSpaceDN w:val="0"/>
        <w:adjustRightInd w:val="0"/>
        <w:spacing w:after="0" w:line="360" w:lineRule="auto"/>
        <w:ind w:left="426" w:hanging="426"/>
        <w:jc w:val="both"/>
        <w:rPr>
          <w:rFonts w:ascii="Arial" w:hAnsi="Arial" w:cs="Arial"/>
        </w:rPr>
      </w:pPr>
      <w:r w:rsidRPr="0060003E">
        <w:rPr>
          <w:rFonts w:ascii="Arial" w:hAnsi="Arial" w:cs="Arial"/>
        </w:rPr>
        <w:t>Bieg terminu gwarancji i rękojmi rozpoczyna się:</w:t>
      </w:r>
    </w:p>
    <w:p w:rsidR="005427D3" w:rsidRPr="0060003E" w:rsidRDefault="000D2907">
      <w:pPr>
        <w:numPr>
          <w:ilvl w:val="0"/>
          <w:numId w:val="11"/>
        </w:numPr>
        <w:tabs>
          <w:tab w:val="left" w:pos="851"/>
        </w:tabs>
        <w:autoSpaceDE w:val="0"/>
        <w:autoSpaceDN w:val="0"/>
        <w:adjustRightInd w:val="0"/>
        <w:spacing w:after="0" w:line="360" w:lineRule="auto"/>
        <w:ind w:left="851" w:hanging="425"/>
        <w:jc w:val="both"/>
        <w:rPr>
          <w:rFonts w:ascii="Arial" w:hAnsi="Arial" w:cs="Arial"/>
        </w:rPr>
      </w:pPr>
      <w:r w:rsidRPr="0060003E">
        <w:rPr>
          <w:rFonts w:ascii="Arial" w:hAnsi="Arial" w:cs="Arial"/>
        </w:rPr>
        <w:t xml:space="preserve">w dniu następnym po dniu przekazania </w:t>
      </w:r>
      <w:r w:rsidR="00AA18AA" w:rsidRPr="0060003E">
        <w:rPr>
          <w:rFonts w:ascii="Arial" w:hAnsi="Arial" w:cs="Arial"/>
        </w:rPr>
        <w:t>urządzenia</w:t>
      </w:r>
      <w:r w:rsidRPr="0060003E">
        <w:rPr>
          <w:rFonts w:ascii="Arial" w:hAnsi="Arial" w:cs="Arial"/>
        </w:rPr>
        <w:t xml:space="preserve"> Zamawiającemu, jeżeli w protokole odbioru nie zostaną stwierdzone wady lub usterki przedmiotu umowy,</w:t>
      </w:r>
    </w:p>
    <w:p w:rsidR="005427D3" w:rsidRPr="0060003E" w:rsidRDefault="000D2907">
      <w:pPr>
        <w:numPr>
          <w:ilvl w:val="0"/>
          <w:numId w:val="11"/>
        </w:numPr>
        <w:tabs>
          <w:tab w:val="left" w:pos="851"/>
        </w:tabs>
        <w:autoSpaceDE w:val="0"/>
        <w:autoSpaceDN w:val="0"/>
        <w:adjustRightInd w:val="0"/>
        <w:spacing w:after="0" w:line="360" w:lineRule="auto"/>
        <w:ind w:left="851" w:hanging="425"/>
        <w:jc w:val="both"/>
        <w:rPr>
          <w:rFonts w:ascii="Arial" w:hAnsi="Arial" w:cs="Arial"/>
        </w:rPr>
      </w:pPr>
      <w:r w:rsidRPr="0060003E">
        <w:rPr>
          <w:rFonts w:ascii="Arial" w:hAnsi="Arial" w:cs="Arial"/>
        </w:rPr>
        <w:t>w dniu następnym po dniu usunięcia wad lub usterek stwierdzonych w protokole odbioru przedmiotu umowy.</w:t>
      </w:r>
    </w:p>
    <w:p w:rsidR="00187DE2" w:rsidRPr="0060003E" w:rsidRDefault="00187DE2" w:rsidP="00187DE2">
      <w:pPr>
        <w:numPr>
          <w:ilvl w:val="0"/>
          <w:numId w:val="11"/>
        </w:numPr>
        <w:tabs>
          <w:tab w:val="left" w:pos="851"/>
        </w:tabs>
        <w:autoSpaceDE w:val="0"/>
        <w:autoSpaceDN w:val="0"/>
        <w:adjustRightInd w:val="0"/>
        <w:spacing w:before="100" w:beforeAutospacing="1" w:after="100" w:afterAutospacing="1" w:line="360" w:lineRule="auto"/>
        <w:ind w:hanging="785"/>
        <w:jc w:val="both"/>
        <w:rPr>
          <w:rFonts w:ascii="Arial" w:hAnsi="Arial" w:cs="Arial"/>
        </w:rPr>
      </w:pPr>
      <w:r w:rsidRPr="0060003E">
        <w:rPr>
          <w:rFonts w:ascii="Arial" w:hAnsi="Arial" w:cs="Arial"/>
        </w:rPr>
        <w:lastRenderedPageBreak/>
        <w:t>w dniu następnym po dniu dokonania naprawy gwarancyjnej.</w:t>
      </w:r>
    </w:p>
    <w:p w:rsidR="00ED416F" w:rsidRPr="0060003E" w:rsidRDefault="000D2907" w:rsidP="003E1877">
      <w:pPr>
        <w:numPr>
          <w:ilvl w:val="0"/>
          <w:numId w:val="10"/>
        </w:numPr>
        <w:tabs>
          <w:tab w:val="clear" w:pos="360"/>
          <w:tab w:val="num" w:pos="426"/>
        </w:tabs>
        <w:autoSpaceDE w:val="0"/>
        <w:autoSpaceDN w:val="0"/>
        <w:adjustRightInd w:val="0"/>
        <w:spacing w:after="0" w:line="360" w:lineRule="auto"/>
        <w:ind w:left="426" w:hanging="426"/>
        <w:jc w:val="both"/>
        <w:rPr>
          <w:rFonts w:ascii="Arial" w:hAnsi="Arial" w:cs="Arial"/>
        </w:rPr>
      </w:pPr>
      <w:r w:rsidRPr="0060003E">
        <w:rPr>
          <w:rFonts w:ascii="Arial" w:hAnsi="Arial" w:cs="Arial"/>
        </w:rPr>
        <w:t>Za dzień, o którym mowa w ust. 2 pkt 1 uznaje się dzień podpisania protokołu odbioru</w:t>
      </w:r>
      <w:r w:rsidR="003E1877" w:rsidRPr="0060003E">
        <w:rPr>
          <w:rFonts w:ascii="Arial" w:hAnsi="Arial" w:cs="Arial"/>
        </w:rPr>
        <w:t>.</w:t>
      </w:r>
      <w:r w:rsidRPr="0060003E">
        <w:rPr>
          <w:rFonts w:ascii="Arial" w:hAnsi="Arial" w:cs="Arial"/>
        </w:rPr>
        <w:t xml:space="preserve"> Za dzień usunięcia wad lub usterek, o którym mowa w ust. 2 pkt 2 uznaje się dzień wskazany w protokole lub innym dokumencie stwierdzającym usunięcie przez Wykonawcę wad i usterek. </w:t>
      </w:r>
    </w:p>
    <w:p w:rsidR="00ED416F" w:rsidRPr="0060003E" w:rsidRDefault="000D2907">
      <w:pPr>
        <w:numPr>
          <w:ilvl w:val="0"/>
          <w:numId w:val="10"/>
        </w:numPr>
        <w:tabs>
          <w:tab w:val="clear" w:pos="360"/>
          <w:tab w:val="num" w:pos="426"/>
        </w:tabs>
        <w:autoSpaceDE w:val="0"/>
        <w:autoSpaceDN w:val="0"/>
        <w:adjustRightInd w:val="0"/>
        <w:spacing w:after="0" w:line="360" w:lineRule="auto"/>
        <w:ind w:left="426" w:hanging="426"/>
        <w:jc w:val="both"/>
        <w:rPr>
          <w:rFonts w:ascii="Arial" w:hAnsi="Arial" w:cs="Arial"/>
        </w:rPr>
      </w:pPr>
      <w:r w:rsidRPr="0060003E">
        <w:rPr>
          <w:rFonts w:ascii="Arial" w:hAnsi="Arial" w:cs="Arial"/>
        </w:rPr>
        <w:t>Zamawiający może dochodzić roszczeń z tytułu gwarancji jakości także po terminie określonym w ust. 1, jeżeli roszczenie z tytułu gwarancji zostało zgłoszone przed upływem tego terminu.</w:t>
      </w:r>
    </w:p>
    <w:p w:rsidR="00ED416F" w:rsidRPr="0060003E" w:rsidRDefault="000D2907">
      <w:pPr>
        <w:numPr>
          <w:ilvl w:val="0"/>
          <w:numId w:val="10"/>
        </w:numPr>
        <w:tabs>
          <w:tab w:val="clear" w:pos="360"/>
          <w:tab w:val="num" w:pos="426"/>
        </w:tabs>
        <w:autoSpaceDE w:val="0"/>
        <w:autoSpaceDN w:val="0"/>
        <w:adjustRightInd w:val="0"/>
        <w:spacing w:after="0" w:line="360" w:lineRule="auto"/>
        <w:ind w:left="426" w:hanging="426"/>
        <w:jc w:val="both"/>
        <w:rPr>
          <w:rFonts w:ascii="Arial" w:hAnsi="Arial" w:cs="Arial"/>
          <w:color w:val="000000"/>
        </w:rPr>
      </w:pPr>
      <w:r w:rsidRPr="0060003E">
        <w:rPr>
          <w:rFonts w:ascii="Arial" w:hAnsi="Arial" w:cs="Arial"/>
          <w:color w:val="000000"/>
        </w:rPr>
        <w:t xml:space="preserve">Wszystkie czynności serwisowe, dotyczące przedmiotu umowy, w tym wymagane przeglądy konserwacyjne w okresie gwarancji będą wykonywane nieodpłatnie. </w:t>
      </w:r>
    </w:p>
    <w:p w:rsidR="00ED416F" w:rsidRPr="0060003E" w:rsidRDefault="000D2907">
      <w:pPr>
        <w:pStyle w:val="Default"/>
        <w:numPr>
          <w:ilvl w:val="0"/>
          <w:numId w:val="10"/>
        </w:numPr>
        <w:tabs>
          <w:tab w:val="clear" w:pos="360"/>
          <w:tab w:val="num" w:pos="426"/>
        </w:tabs>
        <w:spacing w:line="360" w:lineRule="auto"/>
        <w:ind w:left="426" w:hanging="426"/>
        <w:jc w:val="both"/>
        <w:rPr>
          <w:sz w:val="22"/>
          <w:szCs w:val="22"/>
        </w:rPr>
      </w:pPr>
      <w:r w:rsidRPr="0060003E">
        <w:rPr>
          <w:sz w:val="22"/>
          <w:szCs w:val="22"/>
        </w:rPr>
        <w:t xml:space="preserve">Strony ustalają następujące warunki wykonywania gwarancji: </w:t>
      </w:r>
    </w:p>
    <w:p w:rsidR="005427D3" w:rsidRPr="0060003E" w:rsidRDefault="000D2907">
      <w:pPr>
        <w:pStyle w:val="Default"/>
        <w:numPr>
          <w:ilvl w:val="0"/>
          <w:numId w:val="12"/>
        </w:numPr>
        <w:tabs>
          <w:tab w:val="left" w:pos="851"/>
        </w:tabs>
        <w:spacing w:line="360" w:lineRule="auto"/>
        <w:ind w:left="851" w:hanging="425"/>
        <w:jc w:val="both"/>
        <w:rPr>
          <w:sz w:val="22"/>
          <w:szCs w:val="22"/>
        </w:rPr>
      </w:pPr>
      <w:r w:rsidRPr="0060003E">
        <w:rPr>
          <w:sz w:val="22"/>
          <w:szCs w:val="22"/>
        </w:rPr>
        <w:t xml:space="preserve">Wykonawca w okresie trwania gwarancji zobowiązany jest w ramach wynagrodzenia do: </w:t>
      </w:r>
    </w:p>
    <w:p w:rsidR="00783CE5" w:rsidRPr="0060003E" w:rsidRDefault="000D2907">
      <w:pPr>
        <w:pStyle w:val="Default"/>
        <w:numPr>
          <w:ilvl w:val="0"/>
          <w:numId w:val="17"/>
        </w:numPr>
        <w:tabs>
          <w:tab w:val="left" w:pos="1276"/>
        </w:tabs>
        <w:spacing w:line="360" w:lineRule="auto"/>
        <w:ind w:left="1276" w:hanging="425"/>
        <w:jc w:val="both"/>
        <w:rPr>
          <w:sz w:val="22"/>
          <w:szCs w:val="22"/>
        </w:rPr>
      </w:pPr>
      <w:r w:rsidRPr="0060003E">
        <w:rPr>
          <w:sz w:val="22"/>
          <w:szCs w:val="22"/>
        </w:rPr>
        <w:t xml:space="preserve">wykonania lub zapewnienia wykonania naprawy gwarancyjnej oraz dostarczenia urządzenia zastępczego na czas naprawy o parametrach nie gorszych niż urządzenie podlegające naprawie gwarancyjnej, </w:t>
      </w:r>
    </w:p>
    <w:p w:rsidR="005427D3" w:rsidRPr="0060003E" w:rsidRDefault="000D2907">
      <w:pPr>
        <w:pStyle w:val="Default"/>
        <w:numPr>
          <w:ilvl w:val="0"/>
          <w:numId w:val="17"/>
        </w:numPr>
        <w:tabs>
          <w:tab w:val="left" w:pos="1276"/>
        </w:tabs>
        <w:spacing w:line="360" w:lineRule="auto"/>
        <w:ind w:left="1276" w:hanging="425"/>
        <w:jc w:val="both"/>
        <w:rPr>
          <w:sz w:val="22"/>
          <w:szCs w:val="22"/>
        </w:rPr>
      </w:pPr>
      <w:r w:rsidRPr="0060003E">
        <w:rPr>
          <w:sz w:val="22"/>
          <w:szCs w:val="22"/>
        </w:rPr>
        <w:t>świadczenia usługi wsparcia technicznego lub zapewnienia świadczenia takiej usługi w terminie okresu gwarancyjnego</w:t>
      </w:r>
      <w:r w:rsidR="005D0AFE" w:rsidRPr="0060003E">
        <w:rPr>
          <w:sz w:val="22"/>
          <w:szCs w:val="22"/>
        </w:rPr>
        <w:t>.</w:t>
      </w:r>
    </w:p>
    <w:p w:rsidR="005427D3" w:rsidRPr="0060003E" w:rsidRDefault="000D2907">
      <w:pPr>
        <w:pStyle w:val="Default"/>
        <w:numPr>
          <w:ilvl w:val="0"/>
          <w:numId w:val="12"/>
        </w:numPr>
        <w:tabs>
          <w:tab w:val="left" w:pos="851"/>
        </w:tabs>
        <w:spacing w:before="100" w:beforeAutospacing="1" w:after="100" w:afterAutospacing="1" w:line="360" w:lineRule="auto"/>
        <w:ind w:left="851" w:hanging="425"/>
        <w:jc w:val="both"/>
        <w:rPr>
          <w:color w:val="auto"/>
          <w:sz w:val="22"/>
          <w:szCs w:val="22"/>
        </w:rPr>
      </w:pPr>
      <w:r w:rsidRPr="0060003E">
        <w:rPr>
          <w:sz w:val="22"/>
          <w:szCs w:val="22"/>
        </w:rPr>
        <w:t xml:space="preserve">czas reakcji na zgłaszane naprawy gwarancyjne – </w:t>
      </w:r>
      <w:r w:rsidRPr="0060003E">
        <w:rPr>
          <w:color w:val="000000" w:themeColor="text1"/>
          <w:sz w:val="22"/>
          <w:szCs w:val="22"/>
        </w:rPr>
        <w:t>3 dni robocze</w:t>
      </w:r>
      <w:r w:rsidRPr="0060003E">
        <w:rPr>
          <w:sz w:val="22"/>
          <w:szCs w:val="22"/>
        </w:rPr>
        <w:t>, liczony od chwili zgłoszenia naprawy gwarancyjnej drogą elektroniczną na adres poczty elektronicznej Wykonawcy: ……………</w:t>
      </w:r>
    </w:p>
    <w:p w:rsidR="005427D3" w:rsidRPr="0060003E" w:rsidRDefault="000D2907">
      <w:pPr>
        <w:pStyle w:val="Default"/>
        <w:numPr>
          <w:ilvl w:val="0"/>
          <w:numId w:val="12"/>
        </w:numPr>
        <w:tabs>
          <w:tab w:val="left" w:pos="851"/>
        </w:tabs>
        <w:spacing w:before="100" w:beforeAutospacing="1" w:after="100" w:afterAutospacing="1" w:line="360" w:lineRule="auto"/>
        <w:ind w:left="851" w:hanging="425"/>
        <w:jc w:val="both"/>
        <w:rPr>
          <w:sz w:val="22"/>
          <w:szCs w:val="22"/>
        </w:rPr>
      </w:pPr>
      <w:r w:rsidRPr="0060003E">
        <w:rPr>
          <w:sz w:val="22"/>
          <w:szCs w:val="22"/>
        </w:rPr>
        <w:t xml:space="preserve">czas naprawy gwarancyjnej nie może przekroczyć </w:t>
      </w:r>
      <w:r w:rsidR="00A30DB9" w:rsidRPr="0060003E">
        <w:rPr>
          <w:sz w:val="22"/>
          <w:szCs w:val="22"/>
        </w:rPr>
        <w:t>10 dni roboczych</w:t>
      </w:r>
      <w:r w:rsidRPr="0060003E">
        <w:rPr>
          <w:color w:val="000000" w:themeColor="text1"/>
          <w:sz w:val="22"/>
          <w:szCs w:val="22"/>
        </w:rPr>
        <w:t xml:space="preserve"> dni</w:t>
      </w:r>
      <w:r w:rsidRPr="0060003E">
        <w:rPr>
          <w:sz w:val="22"/>
          <w:szCs w:val="22"/>
        </w:rPr>
        <w:t xml:space="preserve"> od dnia zgłoszenia naprawy gwarancyjnej.</w:t>
      </w:r>
    </w:p>
    <w:p w:rsidR="00ED416F" w:rsidRPr="0060003E" w:rsidRDefault="000D2907">
      <w:pPr>
        <w:pStyle w:val="Default"/>
        <w:numPr>
          <w:ilvl w:val="0"/>
          <w:numId w:val="10"/>
        </w:numPr>
        <w:tabs>
          <w:tab w:val="clear" w:pos="360"/>
          <w:tab w:val="left" w:pos="426"/>
        </w:tabs>
        <w:spacing w:line="360" w:lineRule="auto"/>
        <w:ind w:left="426" w:hanging="426"/>
        <w:jc w:val="both"/>
        <w:rPr>
          <w:sz w:val="22"/>
          <w:szCs w:val="22"/>
        </w:rPr>
      </w:pPr>
      <w:r w:rsidRPr="0060003E">
        <w:rPr>
          <w:sz w:val="22"/>
          <w:szCs w:val="22"/>
        </w:rPr>
        <w:t>Zgłoszenie naprawy gwarancyjnej zawiera co najmniej:</w:t>
      </w:r>
    </w:p>
    <w:p w:rsidR="005427D3" w:rsidRPr="0060003E" w:rsidRDefault="000D2907">
      <w:pPr>
        <w:pStyle w:val="Default"/>
        <w:numPr>
          <w:ilvl w:val="0"/>
          <w:numId w:val="16"/>
        </w:numPr>
        <w:tabs>
          <w:tab w:val="left" w:pos="851"/>
        </w:tabs>
        <w:spacing w:line="360" w:lineRule="auto"/>
        <w:ind w:left="851" w:hanging="425"/>
        <w:jc w:val="both"/>
        <w:rPr>
          <w:sz w:val="22"/>
          <w:szCs w:val="22"/>
        </w:rPr>
      </w:pPr>
      <w:r w:rsidRPr="0060003E">
        <w:rPr>
          <w:sz w:val="22"/>
          <w:szCs w:val="22"/>
        </w:rPr>
        <w:t>imię i nazwisko zgłaszającego,</w:t>
      </w:r>
    </w:p>
    <w:p w:rsidR="005427D3" w:rsidRPr="0060003E" w:rsidRDefault="000D2907">
      <w:pPr>
        <w:pStyle w:val="Default"/>
        <w:numPr>
          <w:ilvl w:val="0"/>
          <w:numId w:val="16"/>
        </w:numPr>
        <w:tabs>
          <w:tab w:val="left" w:pos="851"/>
        </w:tabs>
        <w:spacing w:line="360" w:lineRule="auto"/>
        <w:ind w:left="851" w:hanging="425"/>
        <w:jc w:val="both"/>
        <w:rPr>
          <w:sz w:val="22"/>
          <w:szCs w:val="22"/>
        </w:rPr>
      </w:pPr>
      <w:r w:rsidRPr="0060003E">
        <w:rPr>
          <w:sz w:val="22"/>
          <w:szCs w:val="22"/>
        </w:rPr>
        <w:t>opis wady lub usterki stanowiącej przedmiot zgłoszenia,</w:t>
      </w:r>
    </w:p>
    <w:p w:rsidR="009D01E9" w:rsidRPr="0060003E" w:rsidRDefault="000D2907" w:rsidP="00260D05">
      <w:pPr>
        <w:pStyle w:val="Default"/>
        <w:numPr>
          <w:ilvl w:val="0"/>
          <w:numId w:val="10"/>
        </w:numPr>
        <w:tabs>
          <w:tab w:val="clear" w:pos="360"/>
        </w:tabs>
        <w:spacing w:line="360" w:lineRule="auto"/>
        <w:ind w:left="426" w:hanging="426"/>
        <w:jc w:val="both"/>
        <w:rPr>
          <w:sz w:val="22"/>
          <w:szCs w:val="22"/>
        </w:rPr>
      </w:pPr>
      <w:r w:rsidRPr="0060003E">
        <w:rPr>
          <w:sz w:val="22"/>
          <w:szCs w:val="22"/>
        </w:rPr>
        <w:lastRenderedPageBreak/>
        <w:t>Naprawę gwarancyjną uznaje się za wykonaną z chwilą podpisania przez Zamawiającego i Wykonawcę protokołu stwierdzającego wykonanie naprawy gwarancyjnej.</w:t>
      </w:r>
    </w:p>
    <w:p w:rsidR="005D53FC" w:rsidRPr="0060003E" w:rsidRDefault="000D2907" w:rsidP="00260D05">
      <w:pPr>
        <w:pStyle w:val="Default"/>
        <w:numPr>
          <w:ilvl w:val="0"/>
          <w:numId w:val="10"/>
        </w:numPr>
        <w:tabs>
          <w:tab w:val="clear" w:pos="360"/>
        </w:tabs>
        <w:spacing w:line="360" w:lineRule="auto"/>
        <w:ind w:left="426" w:hanging="426"/>
        <w:jc w:val="both"/>
        <w:rPr>
          <w:sz w:val="22"/>
          <w:szCs w:val="22"/>
        </w:rPr>
      </w:pPr>
      <w:r w:rsidRPr="0060003E">
        <w:rPr>
          <w:sz w:val="22"/>
          <w:szCs w:val="22"/>
        </w:rPr>
        <w:t xml:space="preserve">Wymieniony w ramach naprawy gwarancyjnej przedmiot umowy lub jego element musi spełniać </w:t>
      </w:r>
      <w:r w:rsidR="00323A94" w:rsidRPr="0060003E">
        <w:rPr>
          <w:sz w:val="22"/>
          <w:szCs w:val="22"/>
        </w:rPr>
        <w:t xml:space="preserve">wymagania Zamawiającego. </w:t>
      </w:r>
    </w:p>
    <w:p w:rsidR="00ED416F" w:rsidRPr="0060003E" w:rsidRDefault="000D2907">
      <w:pPr>
        <w:pStyle w:val="Default"/>
        <w:numPr>
          <w:ilvl w:val="0"/>
          <w:numId w:val="10"/>
        </w:numPr>
        <w:tabs>
          <w:tab w:val="clear" w:pos="360"/>
        </w:tabs>
        <w:spacing w:line="360" w:lineRule="auto"/>
        <w:ind w:left="426" w:hanging="426"/>
        <w:jc w:val="both"/>
        <w:rPr>
          <w:color w:val="auto"/>
          <w:sz w:val="22"/>
          <w:szCs w:val="22"/>
        </w:rPr>
      </w:pPr>
      <w:r w:rsidRPr="0060003E">
        <w:rPr>
          <w:sz w:val="22"/>
          <w:szCs w:val="22"/>
        </w:rPr>
        <w:t xml:space="preserve">W przypadku niewykonania przez Wykonawcę naprawy gwarancyjnej, na warunkach określonych w umowie, Zamawiający jest uprawniony do zlecenia wykonania naprawy gwarancyjnej innemu podmiotowi, na koszt i ryzyko Wykonawcy, po uprzednim zawiadomieniu o tym Wykonawcy. W takim przypadku Wykonawca zwraca Zamawiającemu koszty naprawy gwarancyjnej wykonanej przez inny podmiot w terminie </w:t>
      </w:r>
      <w:r w:rsidRPr="0060003E">
        <w:rPr>
          <w:color w:val="auto"/>
          <w:sz w:val="22"/>
          <w:szCs w:val="22"/>
        </w:rPr>
        <w:t xml:space="preserve">14 dni od otrzymania wezwania do ich zwrotu. </w:t>
      </w:r>
    </w:p>
    <w:p w:rsidR="00F73C79" w:rsidRPr="0060003E" w:rsidRDefault="00F73C79" w:rsidP="00F73C79">
      <w:pPr>
        <w:numPr>
          <w:ilvl w:val="0"/>
          <w:numId w:val="10"/>
        </w:numPr>
        <w:spacing w:before="100" w:beforeAutospacing="1" w:after="100" w:afterAutospacing="1" w:line="360" w:lineRule="auto"/>
        <w:jc w:val="both"/>
        <w:rPr>
          <w:rFonts w:ascii="Arial" w:hAnsi="Arial" w:cs="Arial"/>
        </w:rPr>
      </w:pPr>
      <w:r w:rsidRPr="0060003E">
        <w:rPr>
          <w:rFonts w:ascii="Arial" w:hAnsi="Arial" w:cs="Arial"/>
        </w:rPr>
        <w:t xml:space="preserve">Wykonawca zapewnia serwis gwarancyjny i pogwarancyjny na terytorium Rzeczypospolitej Polskiej lub poza terytorium Rzeczypospolitej Polskiej, w tym dostępność części zamiennych, w okresie </w:t>
      </w:r>
      <w:r w:rsidR="005D0AFE" w:rsidRPr="0060003E">
        <w:rPr>
          <w:rFonts w:ascii="Arial" w:hAnsi="Arial" w:cs="Arial"/>
        </w:rPr>
        <w:t>4</w:t>
      </w:r>
      <w:r w:rsidR="00323A94" w:rsidRPr="0060003E">
        <w:rPr>
          <w:rFonts w:ascii="Arial" w:hAnsi="Arial" w:cs="Arial"/>
        </w:rPr>
        <w:t xml:space="preserve"> </w:t>
      </w:r>
      <w:r w:rsidRPr="0060003E">
        <w:rPr>
          <w:rFonts w:ascii="Arial" w:hAnsi="Arial" w:cs="Arial"/>
        </w:rPr>
        <w:t xml:space="preserve">lat od przekazania </w:t>
      </w:r>
      <w:r w:rsidR="00994BC0" w:rsidRPr="0060003E">
        <w:rPr>
          <w:rFonts w:ascii="Arial" w:hAnsi="Arial" w:cs="Arial"/>
        </w:rPr>
        <w:t>urządzenia</w:t>
      </w:r>
      <w:r w:rsidRPr="0060003E">
        <w:rPr>
          <w:rFonts w:ascii="Arial" w:hAnsi="Arial" w:cs="Arial"/>
        </w:rPr>
        <w:t xml:space="preserve"> Zamawiającemu.</w:t>
      </w:r>
    </w:p>
    <w:p w:rsidR="009D01E9" w:rsidRPr="0060003E" w:rsidRDefault="000D2907" w:rsidP="00260D05">
      <w:pPr>
        <w:numPr>
          <w:ilvl w:val="0"/>
          <w:numId w:val="10"/>
        </w:numPr>
        <w:tabs>
          <w:tab w:val="clear" w:pos="360"/>
        </w:tabs>
        <w:spacing w:after="0" w:line="360" w:lineRule="auto"/>
        <w:ind w:left="426" w:hanging="426"/>
        <w:jc w:val="both"/>
        <w:rPr>
          <w:rFonts w:ascii="Arial" w:hAnsi="Arial" w:cs="Arial"/>
        </w:rPr>
      </w:pPr>
      <w:r w:rsidRPr="0060003E">
        <w:rPr>
          <w:rFonts w:ascii="Arial" w:hAnsi="Arial" w:cs="Arial"/>
        </w:rPr>
        <w:t xml:space="preserve">Zamawiający może wykonywać uprawnienia z tytułu rękojmi za wady fizyczne urządzenia niezależnie od uprawnień wynikających z gwarancji urządzenia. </w:t>
      </w:r>
    </w:p>
    <w:p w:rsidR="009D01E9" w:rsidRPr="0060003E" w:rsidRDefault="000D2907" w:rsidP="00260D05">
      <w:pPr>
        <w:numPr>
          <w:ilvl w:val="0"/>
          <w:numId w:val="10"/>
        </w:numPr>
        <w:tabs>
          <w:tab w:val="clear" w:pos="360"/>
        </w:tabs>
        <w:spacing w:after="0" w:line="360" w:lineRule="auto"/>
        <w:ind w:left="426" w:hanging="426"/>
        <w:jc w:val="both"/>
        <w:rPr>
          <w:rFonts w:ascii="Arial" w:hAnsi="Arial" w:cs="Arial"/>
        </w:rPr>
      </w:pPr>
      <w:r w:rsidRPr="0060003E">
        <w:rPr>
          <w:rFonts w:ascii="Arial" w:hAnsi="Arial" w:cs="Arial"/>
        </w:rPr>
        <w:t xml:space="preserve">Zamawiający nie ponosi żadnych kosztów serwisu gwarancyjnego, w tym kosztów dojazdu i zakwaterowania serwisanta, transportu elementów do miejsca naprawy gwarancyjnej i z powrotem, sprowadzenia i dostarczenia naprawionego lub nowego urządzenia lub jego elementów. </w:t>
      </w:r>
    </w:p>
    <w:p w:rsidR="009D01E9" w:rsidRPr="0060003E" w:rsidRDefault="000D2907" w:rsidP="00260D05">
      <w:pPr>
        <w:numPr>
          <w:ilvl w:val="0"/>
          <w:numId w:val="10"/>
        </w:numPr>
        <w:tabs>
          <w:tab w:val="clear" w:pos="360"/>
        </w:tabs>
        <w:spacing w:after="0" w:line="360" w:lineRule="auto"/>
        <w:ind w:left="426" w:hanging="426"/>
        <w:jc w:val="both"/>
        <w:rPr>
          <w:rFonts w:ascii="Arial" w:hAnsi="Arial" w:cs="Arial"/>
          <w:strike/>
        </w:rPr>
      </w:pPr>
      <w:r w:rsidRPr="0060003E">
        <w:rPr>
          <w:rFonts w:ascii="Arial" w:hAnsi="Arial" w:cs="Arial"/>
        </w:rPr>
        <w:t xml:space="preserve">W okresie gwarancji Wykonawca na swój koszt dokona wszystkich wymaganych  przeglądów, w celu zachowania gwarancji, w wymaganym zakresie i terminach. </w:t>
      </w:r>
    </w:p>
    <w:p w:rsidR="009D01E9" w:rsidRPr="0060003E" w:rsidRDefault="000D2907" w:rsidP="00260D05">
      <w:pPr>
        <w:pStyle w:val="Default"/>
        <w:numPr>
          <w:ilvl w:val="0"/>
          <w:numId w:val="10"/>
        </w:numPr>
        <w:tabs>
          <w:tab w:val="clear" w:pos="360"/>
        </w:tabs>
        <w:spacing w:line="360" w:lineRule="auto"/>
        <w:ind w:left="426" w:hanging="426"/>
        <w:jc w:val="both"/>
        <w:rPr>
          <w:sz w:val="22"/>
          <w:szCs w:val="22"/>
        </w:rPr>
      </w:pPr>
      <w:r w:rsidRPr="0060003E">
        <w:rPr>
          <w:sz w:val="22"/>
          <w:szCs w:val="22"/>
        </w:rPr>
        <w:t xml:space="preserve">Gwarancja nie obejmuje wad powstałych wskutek: </w:t>
      </w:r>
    </w:p>
    <w:p w:rsidR="005427D3" w:rsidRPr="0060003E" w:rsidRDefault="000D2907">
      <w:pPr>
        <w:pStyle w:val="Default"/>
        <w:numPr>
          <w:ilvl w:val="1"/>
          <w:numId w:val="13"/>
        </w:numPr>
        <w:tabs>
          <w:tab w:val="left" w:pos="851"/>
        </w:tabs>
        <w:spacing w:line="360" w:lineRule="auto"/>
        <w:ind w:left="851" w:hanging="425"/>
        <w:rPr>
          <w:sz w:val="22"/>
          <w:szCs w:val="22"/>
        </w:rPr>
      </w:pPr>
      <w:r w:rsidRPr="0060003E">
        <w:rPr>
          <w:sz w:val="22"/>
          <w:szCs w:val="22"/>
        </w:rPr>
        <w:t xml:space="preserve">działania siły wyższej, </w:t>
      </w:r>
    </w:p>
    <w:p w:rsidR="005427D3" w:rsidRPr="0060003E" w:rsidRDefault="000D2907">
      <w:pPr>
        <w:pStyle w:val="Default"/>
        <w:numPr>
          <w:ilvl w:val="1"/>
          <w:numId w:val="13"/>
        </w:numPr>
        <w:tabs>
          <w:tab w:val="left" w:pos="851"/>
        </w:tabs>
        <w:spacing w:line="360" w:lineRule="auto"/>
        <w:ind w:left="851" w:hanging="425"/>
        <w:rPr>
          <w:sz w:val="22"/>
          <w:szCs w:val="22"/>
        </w:rPr>
      </w:pPr>
      <w:r w:rsidRPr="0060003E">
        <w:rPr>
          <w:sz w:val="22"/>
          <w:szCs w:val="22"/>
        </w:rPr>
        <w:t xml:space="preserve">używania urządzenia w sposób niezgodny z wymogami producenta lub zwłoki w zgłoszeniu wady przez Zamawiającego Wykonawcy. </w:t>
      </w:r>
    </w:p>
    <w:p w:rsidR="00067F7C" w:rsidRPr="0060003E" w:rsidRDefault="00067F7C" w:rsidP="00067F7C">
      <w:pPr>
        <w:pStyle w:val="Default"/>
        <w:numPr>
          <w:ilvl w:val="0"/>
          <w:numId w:val="10"/>
        </w:numPr>
        <w:tabs>
          <w:tab w:val="left" w:pos="426"/>
          <w:tab w:val="left" w:pos="851"/>
        </w:tabs>
        <w:spacing w:before="100" w:beforeAutospacing="1" w:after="100" w:afterAutospacing="1" w:line="360" w:lineRule="auto"/>
        <w:jc w:val="both"/>
        <w:rPr>
          <w:sz w:val="22"/>
          <w:szCs w:val="22"/>
        </w:rPr>
      </w:pPr>
      <w:r w:rsidRPr="0060003E">
        <w:rPr>
          <w:sz w:val="22"/>
          <w:szCs w:val="22"/>
        </w:rPr>
        <w:t xml:space="preserve">Najpóźniej wraz z dniem podpisania protokołu odbioru </w:t>
      </w:r>
      <w:r w:rsidR="00245AC9" w:rsidRPr="0060003E">
        <w:rPr>
          <w:sz w:val="22"/>
          <w:szCs w:val="22"/>
        </w:rPr>
        <w:t>urządzenia, Wykonawca przekazuje kartę</w:t>
      </w:r>
      <w:r w:rsidRPr="0060003E">
        <w:rPr>
          <w:sz w:val="22"/>
          <w:szCs w:val="22"/>
        </w:rPr>
        <w:t xml:space="preserve"> gwarancyjn</w:t>
      </w:r>
      <w:r w:rsidR="00245AC9" w:rsidRPr="0060003E">
        <w:rPr>
          <w:sz w:val="22"/>
          <w:szCs w:val="22"/>
        </w:rPr>
        <w:t>ą</w:t>
      </w:r>
      <w:r w:rsidRPr="0060003E">
        <w:rPr>
          <w:sz w:val="22"/>
          <w:szCs w:val="22"/>
        </w:rPr>
        <w:t xml:space="preserve"> </w:t>
      </w:r>
      <w:r w:rsidR="00245AC9" w:rsidRPr="0060003E">
        <w:rPr>
          <w:sz w:val="22"/>
          <w:szCs w:val="22"/>
        </w:rPr>
        <w:t>urządzenia</w:t>
      </w:r>
      <w:r w:rsidRPr="0060003E">
        <w:rPr>
          <w:sz w:val="22"/>
          <w:szCs w:val="22"/>
        </w:rPr>
        <w:t xml:space="preserve"> w języku polskim lub angielskim.</w:t>
      </w:r>
    </w:p>
    <w:p w:rsidR="005427D3" w:rsidRPr="0060003E" w:rsidRDefault="000D2907">
      <w:pPr>
        <w:pStyle w:val="Default"/>
        <w:keepLines/>
        <w:numPr>
          <w:ilvl w:val="0"/>
          <w:numId w:val="10"/>
        </w:numPr>
        <w:tabs>
          <w:tab w:val="left" w:pos="426"/>
          <w:tab w:val="left" w:pos="851"/>
        </w:tabs>
        <w:spacing w:before="100" w:beforeAutospacing="1" w:after="100" w:afterAutospacing="1" w:line="360" w:lineRule="auto"/>
        <w:jc w:val="both"/>
        <w:rPr>
          <w:color w:val="auto"/>
          <w:sz w:val="22"/>
          <w:szCs w:val="22"/>
        </w:rPr>
      </w:pPr>
      <w:r w:rsidRPr="0060003E">
        <w:rPr>
          <w:color w:val="auto"/>
          <w:sz w:val="22"/>
          <w:szCs w:val="22"/>
        </w:rPr>
        <w:lastRenderedPageBreak/>
        <w:t>W przypadku zaistnienia wad ujawnionych w okresie gwarancji, które nie kwalifikują się do usunięcia</w:t>
      </w:r>
      <w:r w:rsidR="00A30DB9" w:rsidRPr="0060003E">
        <w:rPr>
          <w:color w:val="auto"/>
          <w:sz w:val="22"/>
          <w:szCs w:val="22"/>
        </w:rPr>
        <w:t>,</w:t>
      </w:r>
      <w:r w:rsidRPr="0060003E">
        <w:rPr>
          <w:color w:val="auto"/>
          <w:sz w:val="22"/>
          <w:szCs w:val="22"/>
        </w:rPr>
        <w:t xml:space="preserve"> Wykonawca zobowiązuje się do wymiany przedmiotu umowy lub jego części. </w:t>
      </w:r>
    </w:p>
    <w:p w:rsidR="00ED416F" w:rsidRPr="0060003E" w:rsidRDefault="000D2907">
      <w:pPr>
        <w:pStyle w:val="Default"/>
        <w:numPr>
          <w:ilvl w:val="0"/>
          <w:numId w:val="10"/>
        </w:numPr>
        <w:tabs>
          <w:tab w:val="clear" w:pos="360"/>
          <w:tab w:val="left" w:pos="426"/>
        </w:tabs>
        <w:spacing w:line="360" w:lineRule="auto"/>
        <w:ind w:left="426" w:hanging="426"/>
        <w:jc w:val="both"/>
        <w:rPr>
          <w:sz w:val="22"/>
          <w:szCs w:val="22"/>
        </w:rPr>
      </w:pPr>
      <w:r w:rsidRPr="0060003E">
        <w:rPr>
          <w:sz w:val="22"/>
          <w:szCs w:val="22"/>
        </w:rPr>
        <w:t>Zamawiający zastrzega sobie prawo korzystania z uprawnień z tytułu gwarancji, niezależnie od uprawnień wynikających z rękojmi.</w:t>
      </w:r>
    </w:p>
    <w:p w:rsidR="004B00A4" w:rsidRPr="0060003E" w:rsidRDefault="004B00A4" w:rsidP="00260D05">
      <w:pPr>
        <w:spacing w:after="0" w:line="360" w:lineRule="auto"/>
        <w:jc w:val="center"/>
        <w:rPr>
          <w:rFonts w:ascii="Arial" w:hAnsi="Arial" w:cs="Arial"/>
          <w:b/>
        </w:rPr>
      </w:pPr>
    </w:p>
    <w:p w:rsidR="009D01E9" w:rsidRPr="0060003E" w:rsidRDefault="000D2907" w:rsidP="00260D05">
      <w:pPr>
        <w:spacing w:after="0" w:line="360" w:lineRule="auto"/>
        <w:jc w:val="center"/>
        <w:rPr>
          <w:rFonts w:ascii="Arial" w:hAnsi="Arial" w:cs="Arial"/>
          <w:b/>
        </w:rPr>
      </w:pPr>
      <w:r w:rsidRPr="0060003E">
        <w:rPr>
          <w:rFonts w:ascii="Arial" w:hAnsi="Arial" w:cs="Arial"/>
          <w:b/>
        </w:rPr>
        <w:t xml:space="preserve">Kary umowne. </w:t>
      </w:r>
    </w:p>
    <w:p w:rsidR="005427D3" w:rsidRPr="0060003E" w:rsidRDefault="000D2907">
      <w:pPr>
        <w:keepNext/>
        <w:tabs>
          <w:tab w:val="left" w:pos="708"/>
        </w:tabs>
        <w:spacing w:after="0" w:line="360" w:lineRule="auto"/>
        <w:ind w:left="567" w:hanging="454"/>
        <w:jc w:val="center"/>
        <w:outlineLvl w:val="0"/>
        <w:rPr>
          <w:rFonts w:ascii="Arial" w:eastAsia="SimSun" w:hAnsi="Arial" w:cs="Arial"/>
          <w:b/>
          <w:lang w:eastAsia="zh-CN"/>
        </w:rPr>
      </w:pPr>
      <w:r w:rsidRPr="0060003E">
        <w:rPr>
          <w:rFonts w:ascii="Arial" w:eastAsia="SimSun" w:hAnsi="Arial" w:cs="Arial"/>
          <w:b/>
          <w:lang w:eastAsia="zh-CN"/>
        </w:rPr>
        <w:t>§ 5.</w:t>
      </w:r>
    </w:p>
    <w:p w:rsidR="005427D3" w:rsidRPr="0060003E" w:rsidRDefault="000D2907">
      <w:pPr>
        <w:numPr>
          <w:ilvl w:val="0"/>
          <w:numId w:val="1"/>
        </w:numPr>
        <w:tabs>
          <w:tab w:val="left" w:pos="426"/>
        </w:tabs>
        <w:spacing w:after="0" w:line="360" w:lineRule="auto"/>
        <w:ind w:left="426" w:hanging="426"/>
        <w:jc w:val="both"/>
        <w:rPr>
          <w:rFonts w:ascii="Arial" w:hAnsi="Arial" w:cs="Arial"/>
        </w:rPr>
      </w:pPr>
      <w:r w:rsidRPr="0060003E">
        <w:rPr>
          <w:rFonts w:ascii="Arial" w:hAnsi="Arial" w:cs="Arial"/>
        </w:rPr>
        <w:t>Ustala się następujące kary umowne i ich wysokości:</w:t>
      </w:r>
    </w:p>
    <w:p w:rsidR="00263F97" w:rsidRPr="0060003E" w:rsidRDefault="000D2907" w:rsidP="00263F97">
      <w:pPr>
        <w:numPr>
          <w:ilvl w:val="0"/>
          <w:numId w:val="8"/>
        </w:numPr>
        <w:tabs>
          <w:tab w:val="left" w:pos="851"/>
        </w:tabs>
        <w:spacing w:after="0" w:line="360" w:lineRule="auto"/>
        <w:ind w:left="851" w:hanging="425"/>
        <w:jc w:val="both"/>
        <w:rPr>
          <w:rFonts w:ascii="Arial" w:hAnsi="Arial" w:cs="Arial"/>
        </w:rPr>
      </w:pPr>
      <w:r w:rsidRPr="0060003E">
        <w:rPr>
          <w:rFonts w:ascii="Arial" w:hAnsi="Arial" w:cs="Arial"/>
        </w:rPr>
        <w:t xml:space="preserve">za nie przekazanie przez Wykonawcę urządzenia Zamawiającemu w terminie określonym w umowie, Wykonawca zapłaci Zamawiającemu kary umowne w wysokości 0,2 % wynagrodzenia za każdy dzień opóźnienia, </w:t>
      </w:r>
    </w:p>
    <w:p w:rsidR="005427D3" w:rsidRPr="0060003E" w:rsidRDefault="000D2907" w:rsidP="00263F97">
      <w:pPr>
        <w:numPr>
          <w:ilvl w:val="0"/>
          <w:numId w:val="8"/>
        </w:numPr>
        <w:tabs>
          <w:tab w:val="left" w:pos="851"/>
        </w:tabs>
        <w:spacing w:after="0" w:line="360" w:lineRule="auto"/>
        <w:ind w:left="851" w:hanging="425"/>
        <w:jc w:val="both"/>
        <w:rPr>
          <w:rFonts w:ascii="Arial" w:hAnsi="Arial" w:cs="Arial"/>
        </w:rPr>
      </w:pPr>
      <w:r w:rsidRPr="0060003E">
        <w:rPr>
          <w:rFonts w:ascii="Arial" w:hAnsi="Arial" w:cs="Arial"/>
        </w:rPr>
        <w:t xml:space="preserve">za nie wykonanie przez Wykonawcę naprawy gwarancyjnej urządzenia w terminie określonym w umowie, Wykonawca zapłaci Zamawiającemu kary umowne w wysokości 0,1% wynagrodzenia za każdy dzień opóźnienia, </w:t>
      </w:r>
    </w:p>
    <w:p w:rsidR="005427D3" w:rsidRPr="0060003E" w:rsidRDefault="000D2907">
      <w:pPr>
        <w:numPr>
          <w:ilvl w:val="0"/>
          <w:numId w:val="8"/>
        </w:numPr>
        <w:tabs>
          <w:tab w:val="left" w:pos="851"/>
        </w:tabs>
        <w:spacing w:after="0" w:line="360" w:lineRule="auto"/>
        <w:ind w:left="851" w:hanging="425"/>
        <w:jc w:val="both"/>
        <w:rPr>
          <w:rFonts w:ascii="Arial" w:hAnsi="Arial" w:cs="Arial"/>
        </w:rPr>
      </w:pPr>
      <w:r w:rsidRPr="0060003E">
        <w:rPr>
          <w:rFonts w:ascii="Arial" w:hAnsi="Arial" w:cs="Arial"/>
        </w:rPr>
        <w:t>za odstąpienie przez Zamawiającego od umowy z przyczyn leżących po stronie Wykonawcy, Wykonawca zapłaci Zamawiającemu karę umowną w wysokości 10% wynagrodzenia,</w:t>
      </w:r>
    </w:p>
    <w:p w:rsidR="005427D3" w:rsidRPr="0060003E" w:rsidRDefault="000D2907">
      <w:pPr>
        <w:numPr>
          <w:ilvl w:val="0"/>
          <w:numId w:val="8"/>
        </w:numPr>
        <w:tabs>
          <w:tab w:val="left" w:pos="851"/>
        </w:tabs>
        <w:spacing w:after="0" w:line="360" w:lineRule="auto"/>
        <w:ind w:left="851" w:hanging="425"/>
        <w:jc w:val="both"/>
        <w:rPr>
          <w:rFonts w:ascii="Arial" w:hAnsi="Arial" w:cs="Arial"/>
        </w:rPr>
      </w:pPr>
      <w:r w:rsidRPr="0060003E">
        <w:rPr>
          <w:rFonts w:ascii="Arial" w:hAnsi="Arial" w:cs="Arial"/>
        </w:rPr>
        <w:t>za odstąpienie Wykonawcy od umowy z przyczyn nie leżących po stronie Zamawiającego, Wykonawca zapłaci Zamawiającemu karę umowną w wysokości 10% wynagrodzenia,</w:t>
      </w:r>
    </w:p>
    <w:p w:rsidR="009D01E9" w:rsidRPr="0060003E" w:rsidRDefault="000D2907" w:rsidP="00260D05">
      <w:pPr>
        <w:numPr>
          <w:ilvl w:val="0"/>
          <w:numId w:val="9"/>
        </w:numPr>
        <w:tabs>
          <w:tab w:val="left" w:pos="426"/>
        </w:tabs>
        <w:spacing w:after="0" w:line="360" w:lineRule="auto"/>
        <w:ind w:left="426" w:hanging="426"/>
        <w:jc w:val="both"/>
        <w:rPr>
          <w:rFonts w:ascii="Arial" w:hAnsi="Arial" w:cs="Arial"/>
        </w:rPr>
      </w:pPr>
      <w:r w:rsidRPr="0060003E">
        <w:rPr>
          <w:rFonts w:ascii="Arial" w:hAnsi="Arial" w:cs="Arial"/>
        </w:rPr>
        <w:t>Zamawiający może potrącać kary umowne z wynagrodzenia Wykonawcy.</w:t>
      </w:r>
    </w:p>
    <w:p w:rsidR="00067F7C" w:rsidRPr="0060003E" w:rsidRDefault="00067F7C" w:rsidP="00067F7C">
      <w:pPr>
        <w:widowControl w:val="0"/>
        <w:numPr>
          <w:ilvl w:val="0"/>
          <w:numId w:val="9"/>
        </w:numPr>
        <w:tabs>
          <w:tab w:val="left" w:pos="426"/>
        </w:tabs>
        <w:overflowPunct w:val="0"/>
        <w:autoSpaceDE w:val="0"/>
        <w:autoSpaceDN w:val="0"/>
        <w:adjustRightInd w:val="0"/>
        <w:spacing w:before="100" w:beforeAutospacing="1" w:after="100" w:afterAutospacing="1" w:line="360" w:lineRule="auto"/>
        <w:ind w:left="426" w:hanging="426"/>
        <w:jc w:val="both"/>
        <w:textAlignment w:val="baseline"/>
        <w:rPr>
          <w:rFonts w:ascii="Arial" w:hAnsi="Arial" w:cs="Arial"/>
        </w:rPr>
      </w:pPr>
      <w:r w:rsidRPr="0060003E">
        <w:rPr>
          <w:rFonts w:ascii="Arial" w:hAnsi="Arial" w:cs="Arial"/>
        </w:rPr>
        <w:t>Stronom przysługuje prawo żądania odszkodowania przewyższającego wysokość zastrzeżonych kar umownych na zasadach ogólnych.</w:t>
      </w:r>
    </w:p>
    <w:p w:rsidR="00067F7C" w:rsidRPr="0060003E" w:rsidRDefault="00067F7C" w:rsidP="00067F7C">
      <w:pPr>
        <w:pStyle w:val="Tekstpodstawowywcity2"/>
        <w:widowControl w:val="0"/>
        <w:numPr>
          <w:ilvl w:val="0"/>
          <w:numId w:val="9"/>
        </w:numPr>
        <w:tabs>
          <w:tab w:val="left" w:pos="426"/>
        </w:tabs>
        <w:overflowPunct w:val="0"/>
        <w:autoSpaceDE w:val="0"/>
        <w:autoSpaceDN w:val="0"/>
        <w:adjustRightInd w:val="0"/>
        <w:spacing w:before="100" w:beforeAutospacing="1" w:after="100" w:afterAutospacing="1" w:line="360" w:lineRule="auto"/>
        <w:ind w:left="426" w:hanging="426"/>
        <w:jc w:val="both"/>
        <w:textAlignment w:val="baseline"/>
        <w:rPr>
          <w:rFonts w:ascii="Arial" w:hAnsi="Arial" w:cs="Arial"/>
        </w:rPr>
      </w:pPr>
      <w:r w:rsidRPr="0060003E">
        <w:rPr>
          <w:rFonts w:ascii="Arial" w:hAnsi="Arial" w:cs="Arial"/>
        </w:rPr>
        <w:t>Stronom przysługuje odszkodowanie do wysokości rzeczywiście poniesionej i udokumentowanej szkody także w przypadkach naruszenia przez drugą stronę umowy, za które umowa nie przewiduje kar umownych.</w:t>
      </w:r>
    </w:p>
    <w:p w:rsidR="00067F7C" w:rsidRPr="0060003E" w:rsidRDefault="00067F7C" w:rsidP="00067F7C">
      <w:pPr>
        <w:widowControl w:val="0"/>
        <w:numPr>
          <w:ilvl w:val="0"/>
          <w:numId w:val="9"/>
        </w:numPr>
        <w:tabs>
          <w:tab w:val="left" w:pos="426"/>
        </w:tabs>
        <w:adjustRightInd w:val="0"/>
        <w:spacing w:before="100" w:beforeAutospacing="1" w:after="100" w:afterAutospacing="1" w:line="360" w:lineRule="auto"/>
        <w:ind w:left="426" w:hanging="426"/>
        <w:jc w:val="both"/>
        <w:textAlignment w:val="baseline"/>
        <w:rPr>
          <w:rFonts w:ascii="Arial" w:hAnsi="Arial" w:cs="Arial"/>
        </w:rPr>
      </w:pPr>
      <w:r w:rsidRPr="0060003E">
        <w:rPr>
          <w:rFonts w:ascii="Arial" w:hAnsi="Arial" w:cs="Arial"/>
        </w:rPr>
        <w:t>Brak szkody nie wyłącza odpowiedzialności z tytułu kar umownych.</w:t>
      </w:r>
    </w:p>
    <w:p w:rsidR="00CB767A" w:rsidRPr="0060003E" w:rsidRDefault="00CB767A" w:rsidP="00260D05">
      <w:pPr>
        <w:tabs>
          <w:tab w:val="left" w:pos="426"/>
        </w:tabs>
        <w:spacing w:after="0" w:line="360" w:lineRule="auto"/>
        <w:jc w:val="both"/>
        <w:rPr>
          <w:rFonts w:ascii="Arial" w:hAnsi="Arial" w:cs="Arial"/>
        </w:rPr>
      </w:pPr>
    </w:p>
    <w:p w:rsidR="009D01E9" w:rsidRPr="0060003E" w:rsidRDefault="000D2907" w:rsidP="00260D05">
      <w:pPr>
        <w:spacing w:after="0" w:line="360" w:lineRule="auto"/>
        <w:jc w:val="center"/>
        <w:rPr>
          <w:rFonts w:ascii="Arial" w:hAnsi="Arial" w:cs="Arial"/>
          <w:b/>
        </w:rPr>
      </w:pPr>
      <w:r w:rsidRPr="0060003E">
        <w:rPr>
          <w:rFonts w:ascii="Arial" w:hAnsi="Arial" w:cs="Arial"/>
          <w:b/>
        </w:rPr>
        <w:lastRenderedPageBreak/>
        <w:t>Zmiany umowy.</w:t>
      </w:r>
    </w:p>
    <w:p w:rsidR="005427D3" w:rsidRPr="0060003E" w:rsidRDefault="000D2907">
      <w:pPr>
        <w:keepNext/>
        <w:tabs>
          <w:tab w:val="left" w:pos="708"/>
        </w:tabs>
        <w:spacing w:after="0" w:line="360" w:lineRule="auto"/>
        <w:ind w:left="567" w:hanging="454"/>
        <w:jc w:val="center"/>
        <w:outlineLvl w:val="0"/>
        <w:rPr>
          <w:rFonts w:ascii="Arial" w:eastAsia="SimSun" w:hAnsi="Arial" w:cs="Arial"/>
          <w:b/>
          <w:lang w:eastAsia="zh-CN"/>
        </w:rPr>
      </w:pPr>
      <w:r w:rsidRPr="0060003E">
        <w:rPr>
          <w:rFonts w:ascii="Arial" w:eastAsia="SimSun" w:hAnsi="Arial" w:cs="Arial"/>
          <w:b/>
          <w:lang w:eastAsia="zh-CN"/>
        </w:rPr>
        <w:t>§ 6.</w:t>
      </w:r>
    </w:p>
    <w:p w:rsidR="005427D3" w:rsidRPr="0060003E" w:rsidRDefault="000D2907">
      <w:pPr>
        <w:numPr>
          <w:ilvl w:val="0"/>
          <w:numId w:val="6"/>
        </w:numPr>
        <w:spacing w:after="0" w:line="360" w:lineRule="auto"/>
        <w:ind w:left="426" w:hanging="426"/>
        <w:jc w:val="both"/>
        <w:rPr>
          <w:rFonts w:ascii="Arial" w:hAnsi="Arial" w:cs="Arial"/>
        </w:rPr>
      </w:pPr>
      <w:r w:rsidRPr="0060003E">
        <w:rPr>
          <w:rFonts w:ascii="Arial" w:hAnsi="Arial" w:cs="Arial"/>
        </w:rPr>
        <w:t>Zmiany postanowień zawartej umowy w stosunku do treści oferty, na podstawie której dokonano wyboru wykonawcy stanowiąc</w:t>
      </w:r>
      <w:r w:rsidR="003E1877" w:rsidRPr="0060003E">
        <w:rPr>
          <w:rFonts w:ascii="Arial" w:hAnsi="Arial" w:cs="Arial"/>
        </w:rPr>
        <w:t>e</w:t>
      </w:r>
      <w:r w:rsidRPr="0060003E">
        <w:rPr>
          <w:rFonts w:ascii="Arial" w:hAnsi="Arial" w:cs="Arial"/>
        </w:rPr>
        <w:t xml:space="preserve"> podstawę zmiany terminu wykonania przedmiotu umowy, mogą mieć miejsce w przypadku:</w:t>
      </w:r>
    </w:p>
    <w:p w:rsidR="005427D3" w:rsidRPr="0060003E" w:rsidRDefault="000D2907">
      <w:pPr>
        <w:numPr>
          <w:ilvl w:val="0"/>
          <w:numId w:val="7"/>
        </w:numPr>
        <w:tabs>
          <w:tab w:val="left" w:pos="851"/>
        </w:tabs>
        <w:autoSpaceDE w:val="0"/>
        <w:autoSpaceDN w:val="0"/>
        <w:adjustRightInd w:val="0"/>
        <w:spacing w:after="0" w:line="360" w:lineRule="auto"/>
        <w:ind w:left="851" w:hanging="425"/>
        <w:jc w:val="both"/>
        <w:rPr>
          <w:rFonts w:ascii="Arial" w:hAnsi="Arial" w:cs="Arial"/>
        </w:rPr>
      </w:pPr>
      <w:r w:rsidRPr="0060003E">
        <w:rPr>
          <w:rFonts w:ascii="Arial" w:hAnsi="Arial" w:cs="Arial"/>
        </w:rPr>
        <w:t>wystąpieni</w:t>
      </w:r>
      <w:r w:rsidR="003E1877" w:rsidRPr="0060003E">
        <w:rPr>
          <w:rFonts w:ascii="Arial" w:hAnsi="Arial" w:cs="Arial"/>
        </w:rPr>
        <w:t>a</w:t>
      </w:r>
      <w:r w:rsidRPr="0060003E">
        <w:rPr>
          <w:rFonts w:ascii="Arial" w:hAnsi="Arial" w:cs="Arial"/>
        </w:rPr>
        <w:t xml:space="preserve"> siły wyższej,</w:t>
      </w:r>
    </w:p>
    <w:p w:rsidR="00545E8E" w:rsidRPr="0060003E" w:rsidRDefault="000D2907" w:rsidP="00F447B9">
      <w:pPr>
        <w:numPr>
          <w:ilvl w:val="0"/>
          <w:numId w:val="7"/>
        </w:numPr>
        <w:tabs>
          <w:tab w:val="left" w:pos="851"/>
        </w:tabs>
        <w:autoSpaceDE w:val="0"/>
        <w:autoSpaceDN w:val="0"/>
        <w:adjustRightInd w:val="0"/>
        <w:spacing w:after="0" w:line="360" w:lineRule="auto"/>
        <w:ind w:left="851" w:hanging="425"/>
        <w:jc w:val="both"/>
        <w:rPr>
          <w:rFonts w:ascii="Arial" w:hAnsi="Arial" w:cs="Arial"/>
        </w:rPr>
      </w:pPr>
      <w:r w:rsidRPr="0060003E">
        <w:rPr>
          <w:rFonts w:ascii="Arial" w:hAnsi="Arial" w:cs="Arial"/>
        </w:rPr>
        <w:t xml:space="preserve">utrudnień w </w:t>
      </w:r>
      <w:r w:rsidR="00545E8E" w:rsidRPr="0060003E">
        <w:rPr>
          <w:rFonts w:ascii="Arial" w:hAnsi="Arial" w:cs="Arial"/>
        </w:rPr>
        <w:t xml:space="preserve">transporcie </w:t>
      </w:r>
      <w:r w:rsidRPr="0060003E">
        <w:rPr>
          <w:rFonts w:ascii="Arial" w:hAnsi="Arial" w:cs="Arial"/>
        </w:rPr>
        <w:t>z przyczyn niezależnych od Wykonawcy</w:t>
      </w:r>
      <w:r w:rsidR="00F447B9" w:rsidRPr="0060003E">
        <w:rPr>
          <w:rFonts w:ascii="Arial" w:hAnsi="Arial" w:cs="Arial"/>
        </w:rPr>
        <w:t>.</w:t>
      </w:r>
    </w:p>
    <w:p w:rsidR="005427D3" w:rsidRPr="0060003E" w:rsidRDefault="000D2907" w:rsidP="00F447B9">
      <w:pPr>
        <w:numPr>
          <w:ilvl w:val="0"/>
          <w:numId w:val="6"/>
        </w:numPr>
        <w:spacing w:after="0" w:line="360" w:lineRule="auto"/>
        <w:ind w:left="426" w:hanging="426"/>
        <w:jc w:val="both"/>
        <w:rPr>
          <w:rFonts w:ascii="Arial" w:hAnsi="Arial" w:cs="Arial"/>
        </w:rPr>
      </w:pPr>
      <w:r w:rsidRPr="0060003E">
        <w:rPr>
          <w:rFonts w:ascii="Arial" w:hAnsi="Arial" w:cs="Arial"/>
        </w:rPr>
        <w:t>W przypadkach, o których mowa w ust. 1 pkt. 1 - 2, za zgodą stron umowy termin wykonania przedmiotu umowy przedłuża się o:</w:t>
      </w:r>
    </w:p>
    <w:p w:rsidR="005427D3" w:rsidRPr="0060003E" w:rsidRDefault="000D2907" w:rsidP="00F447B9">
      <w:pPr>
        <w:numPr>
          <w:ilvl w:val="0"/>
          <w:numId w:val="39"/>
        </w:numPr>
        <w:tabs>
          <w:tab w:val="left" w:pos="720"/>
        </w:tabs>
        <w:autoSpaceDE w:val="0"/>
        <w:autoSpaceDN w:val="0"/>
        <w:adjustRightInd w:val="0"/>
        <w:spacing w:after="0" w:line="360" w:lineRule="auto"/>
        <w:jc w:val="both"/>
        <w:rPr>
          <w:rFonts w:ascii="Arial" w:hAnsi="Arial" w:cs="Arial"/>
        </w:rPr>
      </w:pPr>
      <w:r w:rsidRPr="0060003E">
        <w:rPr>
          <w:rFonts w:ascii="Arial" w:hAnsi="Arial" w:cs="Arial"/>
        </w:rPr>
        <w:t>czas trwania siły wyższej oraz czas niezbędny na usunięcie szkód powstałych wskutek działania siły wyższej,</w:t>
      </w:r>
    </w:p>
    <w:p w:rsidR="005427D3" w:rsidRPr="0060003E" w:rsidRDefault="000D2907" w:rsidP="00F447B9">
      <w:pPr>
        <w:numPr>
          <w:ilvl w:val="0"/>
          <w:numId w:val="39"/>
        </w:numPr>
        <w:tabs>
          <w:tab w:val="left" w:pos="720"/>
        </w:tabs>
        <w:autoSpaceDE w:val="0"/>
        <w:autoSpaceDN w:val="0"/>
        <w:adjustRightInd w:val="0"/>
        <w:spacing w:after="0" w:line="360" w:lineRule="auto"/>
        <w:jc w:val="both"/>
        <w:rPr>
          <w:rFonts w:ascii="Arial" w:hAnsi="Arial" w:cs="Arial"/>
        </w:rPr>
      </w:pPr>
      <w:r w:rsidRPr="0060003E">
        <w:rPr>
          <w:rFonts w:ascii="Arial" w:hAnsi="Arial" w:cs="Arial"/>
        </w:rPr>
        <w:t>czas trwania utrudnień, o których mowa w ust. 1 pkt 2.</w:t>
      </w:r>
    </w:p>
    <w:p w:rsidR="002D2104" w:rsidRPr="0060003E" w:rsidRDefault="00AA284B" w:rsidP="00F447B9">
      <w:pPr>
        <w:numPr>
          <w:ilvl w:val="0"/>
          <w:numId w:val="6"/>
        </w:numPr>
        <w:spacing w:after="0" w:line="360" w:lineRule="auto"/>
        <w:ind w:left="426" w:hanging="426"/>
        <w:jc w:val="both"/>
        <w:rPr>
          <w:rFonts w:ascii="Arial" w:hAnsi="Arial" w:cs="Arial"/>
        </w:rPr>
      </w:pPr>
      <w:r w:rsidRPr="0060003E">
        <w:rPr>
          <w:rFonts w:ascii="Arial" w:hAnsi="Arial" w:cs="Arial"/>
        </w:rPr>
        <w:t>W przypadku zaprzestania produkcji przedmiotu umowy</w:t>
      </w:r>
      <w:r w:rsidRPr="0060003E" w:rsidDel="00A21560">
        <w:rPr>
          <w:rFonts w:ascii="Arial" w:hAnsi="Arial" w:cs="Arial"/>
        </w:rPr>
        <w:t xml:space="preserve"> </w:t>
      </w:r>
      <w:r w:rsidRPr="0060003E">
        <w:rPr>
          <w:rFonts w:ascii="Arial" w:hAnsi="Arial" w:cs="Arial"/>
        </w:rPr>
        <w:t xml:space="preserve">Zamawiający dopuszcza zmianę na inny, o parametrach technicznych oraz cechach funkcjonalnych nie gorszych niż przedmiot umowy </w:t>
      </w:r>
      <w:r w:rsidR="00AD322D" w:rsidRPr="0060003E">
        <w:rPr>
          <w:rFonts w:ascii="Arial" w:hAnsi="Arial" w:cs="Arial"/>
        </w:rPr>
        <w:t>oferowany przez Wykonawcę w niniejszym postępowaniu. W takim przypadku wynagrodzenie Wykonawcy nie ulega zmianie.</w:t>
      </w:r>
    </w:p>
    <w:p w:rsidR="004B00A4" w:rsidRPr="0060003E" w:rsidRDefault="004B00A4" w:rsidP="00260D05">
      <w:pPr>
        <w:tabs>
          <w:tab w:val="left" w:pos="426"/>
        </w:tabs>
        <w:suppressAutoHyphens/>
        <w:autoSpaceDE w:val="0"/>
        <w:autoSpaceDN w:val="0"/>
        <w:adjustRightInd w:val="0"/>
        <w:spacing w:after="0" w:line="360" w:lineRule="auto"/>
        <w:ind w:left="426"/>
        <w:jc w:val="both"/>
        <w:rPr>
          <w:rFonts w:ascii="Arial" w:hAnsi="Arial" w:cs="Arial"/>
        </w:rPr>
      </w:pPr>
    </w:p>
    <w:p w:rsidR="009D01E9" w:rsidRPr="0060003E" w:rsidRDefault="000D2907" w:rsidP="00260D05">
      <w:pPr>
        <w:spacing w:after="0" w:line="360" w:lineRule="auto"/>
        <w:jc w:val="center"/>
        <w:rPr>
          <w:rFonts w:ascii="Arial" w:eastAsia="SimSun" w:hAnsi="Arial" w:cs="Arial"/>
          <w:b/>
          <w:lang w:eastAsia="zh-CN"/>
        </w:rPr>
      </w:pPr>
      <w:r w:rsidRPr="0060003E">
        <w:rPr>
          <w:rFonts w:ascii="Arial" w:eastAsia="SimSun" w:hAnsi="Arial" w:cs="Arial"/>
          <w:b/>
          <w:lang w:eastAsia="zh-CN"/>
        </w:rPr>
        <w:t>Odstąpienie od umowy.</w:t>
      </w:r>
    </w:p>
    <w:p w:rsidR="009D01E9" w:rsidRPr="0060003E" w:rsidRDefault="000D2907" w:rsidP="00260D05">
      <w:pPr>
        <w:keepNext/>
        <w:tabs>
          <w:tab w:val="left" w:pos="0"/>
        </w:tabs>
        <w:spacing w:after="0" w:line="360" w:lineRule="auto"/>
        <w:jc w:val="center"/>
        <w:outlineLvl w:val="0"/>
        <w:rPr>
          <w:rFonts w:ascii="Arial" w:eastAsia="SimSun" w:hAnsi="Arial" w:cs="Arial"/>
          <w:b/>
          <w:lang w:eastAsia="zh-CN"/>
        </w:rPr>
      </w:pPr>
      <w:r w:rsidRPr="0060003E">
        <w:rPr>
          <w:rFonts w:ascii="Arial" w:eastAsia="SimSun" w:hAnsi="Arial" w:cs="Arial"/>
          <w:b/>
          <w:lang w:eastAsia="zh-CN"/>
        </w:rPr>
        <w:t>§ 7.</w:t>
      </w:r>
    </w:p>
    <w:p w:rsidR="005427D3" w:rsidRPr="0060003E" w:rsidRDefault="000D2907">
      <w:pPr>
        <w:numPr>
          <w:ilvl w:val="0"/>
          <w:numId w:val="2"/>
        </w:numPr>
        <w:tabs>
          <w:tab w:val="num" w:pos="426"/>
        </w:tabs>
        <w:spacing w:after="0" w:line="360" w:lineRule="auto"/>
        <w:ind w:left="426" w:hanging="426"/>
        <w:jc w:val="both"/>
        <w:rPr>
          <w:rFonts w:ascii="Arial" w:hAnsi="Arial" w:cs="Arial"/>
        </w:rPr>
      </w:pPr>
      <w:r w:rsidRPr="0060003E">
        <w:rPr>
          <w:rFonts w:ascii="Arial" w:hAnsi="Arial" w:cs="Arial"/>
        </w:rPr>
        <w:t>Zamawiającemu przysługuje prawo odstąpienia od umowy:</w:t>
      </w:r>
    </w:p>
    <w:p w:rsidR="005427D3" w:rsidRPr="0060003E" w:rsidRDefault="000D2907">
      <w:pPr>
        <w:numPr>
          <w:ilvl w:val="1"/>
          <w:numId w:val="3"/>
        </w:numPr>
        <w:tabs>
          <w:tab w:val="num" w:pos="851"/>
        </w:tabs>
        <w:spacing w:after="0" w:line="360" w:lineRule="auto"/>
        <w:ind w:left="851" w:hanging="425"/>
        <w:jc w:val="both"/>
        <w:rPr>
          <w:rFonts w:ascii="Arial" w:hAnsi="Arial" w:cs="Arial"/>
        </w:rPr>
      </w:pPr>
      <w:r w:rsidRPr="0060003E">
        <w:rPr>
          <w:rFonts w:ascii="Arial" w:hAnsi="Arial" w:cs="Arial"/>
        </w:rPr>
        <w:t xml:space="preserve">w przypadku naruszenia postanowień umowy przez Wykonawcę, </w:t>
      </w:r>
    </w:p>
    <w:p w:rsidR="00545E8E" w:rsidRPr="0060003E" w:rsidRDefault="00545E8E" w:rsidP="00545E8E">
      <w:pPr>
        <w:numPr>
          <w:ilvl w:val="1"/>
          <w:numId w:val="3"/>
        </w:numPr>
        <w:tabs>
          <w:tab w:val="num" w:pos="851"/>
        </w:tabs>
        <w:spacing w:before="100" w:beforeAutospacing="1" w:after="100" w:afterAutospacing="1" w:line="360" w:lineRule="auto"/>
        <w:ind w:left="851" w:hanging="425"/>
        <w:jc w:val="both"/>
        <w:rPr>
          <w:rFonts w:ascii="Arial" w:hAnsi="Arial" w:cs="Arial"/>
        </w:rPr>
      </w:pPr>
      <w:r w:rsidRPr="0060003E">
        <w:rPr>
          <w:rFonts w:ascii="Arial" w:hAnsi="Arial" w:cs="Arial"/>
        </w:rPr>
        <w:t xml:space="preserve">gdy Wykonawca nie rozpoczął lub zaniechał wykonywania umowy bez uzasadnionych przyczyn,   </w:t>
      </w:r>
    </w:p>
    <w:p w:rsidR="005427D3" w:rsidRPr="0060003E" w:rsidRDefault="000D2907">
      <w:pPr>
        <w:numPr>
          <w:ilvl w:val="1"/>
          <w:numId w:val="3"/>
        </w:numPr>
        <w:tabs>
          <w:tab w:val="num" w:pos="851"/>
        </w:tabs>
        <w:spacing w:after="0" w:line="360" w:lineRule="auto"/>
        <w:ind w:left="851" w:hanging="425"/>
        <w:jc w:val="both"/>
        <w:rPr>
          <w:rFonts w:ascii="Arial" w:hAnsi="Arial" w:cs="Arial"/>
        </w:rPr>
      </w:pPr>
      <w:r w:rsidRPr="0060003E">
        <w:rPr>
          <w:rFonts w:ascii="Arial" w:hAnsi="Arial" w:cs="Arial"/>
        </w:rPr>
        <w:t xml:space="preserve">jeżeli w stosunku do Wykonawcy zostanie wszczęte postępowanie naprawcze lub egzekucyjne,  </w:t>
      </w:r>
    </w:p>
    <w:p w:rsidR="005427D3" w:rsidRPr="0060003E" w:rsidRDefault="000D2907">
      <w:pPr>
        <w:numPr>
          <w:ilvl w:val="1"/>
          <w:numId w:val="3"/>
        </w:numPr>
        <w:tabs>
          <w:tab w:val="num" w:pos="851"/>
        </w:tabs>
        <w:spacing w:after="0" w:line="360" w:lineRule="auto"/>
        <w:ind w:left="851" w:hanging="425"/>
        <w:jc w:val="both"/>
        <w:rPr>
          <w:rFonts w:ascii="Arial" w:hAnsi="Arial" w:cs="Arial"/>
        </w:rPr>
      </w:pPr>
      <w:r w:rsidRPr="0060003E">
        <w:rPr>
          <w:rFonts w:ascii="Arial" w:hAnsi="Arial" w:cs="Arial"/>
        </w:rPr>
        <w:t>jeżeli zostanie wydany nakaz zajęcia całości majątku Wykonawcy, w tym również gdy zostanie wydany nakaz zajęcia części majątku Wykonawcy, tak że uniemożliwi to wykonywanie umowy,</w:t>
      </w:r>
    </w:p>
    <w:p w:rsidR="005427D3" w:rsidRPr="0060003E" w:rsidRDefault="000D2907">
      <w:pPr>
        <w:numPr>
          <w:ilvl w:val="1"/>
          <w:numId w:val="3"/>
        </w:numPr>
        <w:tabs>
          <w:tab w:val="num" w:pos="851"/>
        </w:tabs>
        <w:spacing w:after="0" w:line="360" w:lineRule="auto"/>
        <w:ind w:left="851" w:hanging="425"/>
        <w:jc w:val="both"/>
        <w:rPr>
          <w:rFonts w:ascii="Arial" w:hAnsi="Arial" w:cs="Arial"/>
        </w:rPr>
      </w:pPr>
      <w:r w:rsidRPr="0060003E">
        <w:rPr>
          <w:rFonts w:ascii="Arial" w:hAnsi="Arial" w:cs="Arial"/>
        </w:rPr>
        <w:t>jeżeli zostanie wydane postanowienie o ogłoszeniu upadłości Wykonawcy,</w:t>
      </w:r>
    </w:p>
    <w:p w:rsidR="005427D3" w:rsidRPr="0060003E" w:rsidRDefault="000D2907">
      <w:pPr>
        <w:numPr>
          <w:ilvl w:val="1"/>
          <w:numId w:val="3"/>
        </w:numPr>
        <w:tabs>
          <w:tab w:val="num" w:pos="851"/>
        </w:tabs>
        <w:spacing w:after="0" w:line="360" w:lineRule="auto"/>
        <w:ind w:left="851" w:hanging="425"/>
        <w:jc w:val="both"/>
        <w:rPr>
          <w:rFonts w:ascii="Arial" w:hAnsi="Arial" w:cs="Arial"/>
        </w:rPr>
      </w:pPr>
      <w:r w:rsidRPr="0060003E">
        <w:rPr>
          <w:rFonts w:ascii="Arial" w:hAnsi="Arial" w:cs="Arial"/>
        </w:rPr>
        <w:t>nastąpi zakończenie (likwidacja) działalności prowadzonej przez Wykonawcę.</w:t>
      </w:r>
    </w:p>
    <w:p w:rsidR="00ED416F" w:rsidRPr="0060003E" w:rsidRDefault="000D2907">
      <w:pPr>
        <w:numPr>
          <w:ilvl w:val="0"/>
          <w:numId w:val="2"/>
        </w:numPr>
        <w:tabs>
          <w:tab w:val="clear" w:pos="720"/>
          <w:tab w:val="num" w:pos="426"/>
        </w:tabs>
        <w:spacing w:after="0" w:line="360" w:lineRule="auto"/>
        <w:ind w:left="426" w:hanging="426"/>
        <w:jc w:val="both"/>
        <w:rPr>
          <w:rFonts w:ascii="Arial" w:hAnsi="Arial" w:cs="Arial"/>
          <w:color w:val="000000"/>
        </w:rPr>
      </w:pPr>
      <w:r w:rsidRPr="0060003E">
        <w:rPr>
          <w:rFonts w:ascii="Arial" w:hAnsi="Arial" w:cs="Arial"/>
          <w:color w:val="000000"/>
        </w:rPr>
        <w:lastRenderedPageBreak/>
        <w:t>W przypadku, o którym mowa w ust. 1 pkt 1 Zamawiający przed odstąpieniem wezwie Wykonawcę do usunięcia naruszenia, w wyznaczonym terminie. Zamawiającemu będzie służyć odstąpienie w terminie 7 dni po upływie terminu wyznaczonego w wezwaniu.</w:t>
      </w:r>
    </w:p>
    <w:p w:rsidR="005427D3" w:rsidRPr="0060003E" w:rsidRDefault="005427D3">
      <w:pPr>
        <w:spacing w:after="0" w:line="360" w:lineRule="auto"/>
        <w:rPr>
          <w:rFonts w:ascii="Arial" w:hAnsi="Arial" w:cs="Arial"/>
          <w:b/>
        </w:rPr>
      </w:pPr>
    </w:p>
    <w:p w:rsidR="005427D3" w:rsidRPr="0060003E" w:rsidRDefault="000D2907" w:rsidP="005D0AFE">
      <w:pPr>
        <w:keepNext/>
        <w:spacing w:after="0" w:line="360" w:lineRule="auto"/>
        <w:jc w:val="center"/>
        <w:rPr>
          <w:rFonts w:ascii="Arial" w:hAnsi="Arial" w:cs="Arial"/>
          <w:b/>
        </w:rPr>
      </w:pPr>
      <w:r w:rsidRPr="0060003E">
        <w:rPr>
          <w:rFonts w:ascii="Arial" w:hAnsi="Arial" w:cs="Arial"/>
          <w:b/>
        </w:rPr>
        <w:t xml:space="preserve">Postanowienia końcowe. </w:t>
      </w:r>
    </w:p>
    <w:p w:rsidR="005427D3" w:rsidRPr="0060003E" w:rsidRDefault="000D2907">
      <w:pPr>
        <w:keepNext/>
        <w:tabs>
          <w:tab w:val="left" w:pos="708"/>
        </w:tabs>
        <w:spacing w:after="0" w:line="360" w:lineRule="auto"/>
        <w:ind w:left="567" w:hanging="454"/>
        <w:jc w:val="center"/>
        <w:outlineLvl w:val="0"/>
        <w:rPr>
          <w:rFonts w:ascii="Arial" w:eastAsia="SimSun" w:hAnsi="Arial" w:cs="Arial"/>
          <w:b/>
          <w:lang w:eastAsia="zh-CN"/>
        </w:rPr>
      </w:pPr>
      <w:r w:rsidRPr="0060003E">
        <w:rPr>
          <w:rFonts w:ascii="Arial" w:eastAsia="SimSun" w:hAnsi="Arial" w:cs="Arial"/>
          <w:b/>
          <w:lang w:eastAsia="zh-CN"/>
        </w:rPr>
        <w:t>§ 8.</w:t>
      </w:r>
    </w:p>
    <w:p w:rsidR="005427D3" w:rsidRPr="0060003E" w:rsidRDefault="000D2907">
      <w:pPr>
        <w:numPr>
          <w:ilvl w:val="0"/>
          <w:numId w:val="5"/>
        </w:numPr>
        <w:tabs>
          <w:tab w:val="num" w:pos="426"/>
        </w:tabs>
        <w:spacing w:after="0" w:line="360" w:lineRule="auto"/>
        <w:ind w:left="426" w:hanging="426"/>
        <w:jc w:val="both"/>
        <w:rPr>
          <w:rFonts w:ascii="Arial" w:hAnsi="Arial" w:cs="Arial"/>
        </w:rPr>
      </w:pPr>
      <w:r w:rsidRPr="0060003E">
        <w:rPr>
          <w:rFonts w:ascii="Arial" w:hAnsi="Arial" w:cs="Arial"/>
        </w:rPr>
        <w:t>Wykonawca zawiadamia Zamawiającego o zmianie adresu siedziby Wykonawcy. W przypadku zawiadomienia Zamawiającego o zmianie adresu siedziby Wykonawcy, pisma doręczone przed otrzymaniem zawiadomienia, na dotychczasowy adres uważa się za doręczone prawidłowo.</w:t>
      </w:r>
    </w:p>
    <w:p w:rsidR="009D01E9" w:rsidRPr="0060003E" w:rsidRDefault="000D2907" w:rsidP="00260D05">
      <w:pPr>
        <w:numPr>
          <w:ilvl w:val="0"/>
          <w:numId w:val="5"/>
        </w:numPr>
        <w:tabs>
          <w:tab w:val="num" w:pos="426"/>
        </w:tabs>
        <w:spacing w:after="0" w:line="360" w:lineRule="auto"/>
        <w:ind w:left="426" w:hanging="426"/>
        <w:jc w:val="both"/>
        <w:rPr>
          <w:rFonts w:ascii="Arial" w:hAnsi="Arial" w:cs="Arial"/>
        </w:rPr>
      </w:pPr>
      <w:r w:rsidRPr="0060003E">
        <w:rPr>
          <w:rFonts w:ascii="Arial" w:hAnsi="Arial" w:cs="Arial"/>
        </w:rPr>
        <w:t>Strony ustalają, że wszelkie spory, których Stronom nie uda się rozwiązać polubownie   będą rozstrzygane przez Sąd właściwy miejscowo dla siedziby Zamawiającego.</w:t>
      </w:r>
    </w:p>
    <w:p w:rsidR="009D01E9" w:rsidRPr="0060003E" w:rsidRDefault="000D2907" w:rsidP="00A30DB9">
      <w:pPr>
        <w:numPr>
          <w:ilvl w:val="0"/>
          <w:numId w:val="5"/>
        </w:numPr>
        <w:tabs>
          <w:tab w:val="num" w:pos="426"/>
        </w:tabs>
        <w:autoSpaceDE w:val="0"/>
        <w:autoSpaceDN w:val="0"/>
        <w:spacing w:after="0" w:line="360" w:lineRule="auto"/>
        <w:ind w:left="567" w:hanging="567"/>
        <w:jc w:val="both"/>
        <w:rPr>
          <w:rFonts w:ascii="Arial" w:hAnsi="Arial" w:cs="Arial"/>
        </w:rPr>
      </w:pPr>
      <w:r w:rsidRPr="0060003E">
        <w:rPr>
          <w:rFonts w:ascii="Arial" w:hAnsi="Arial" w:cs="Arial"/>
        </w:rPr>
        <w:t>W sprawach nieuregulowanych w niniejszej umowie zastosowanie mają przepisy Kodeksu cywilnego oraz innych stosownych ustaw.</w:t>
      </w:r>
    </w:p>
    <w:p w:rsidR="005427D3" w:rsidRPr="0060003E" w:rsidRDefault="000D2907" w:rsidP="00430C45">
      <w:pPr>
        <w:numPr>
          <w:ilvl w:val="0"/>
          <w:numId w:val="5"/>
        </w:numPr>
        <w:tabs>
          <w:tab w:val="num" w:pos="426"/>
        </w:tabs>
        <w:autoSpaceDE w:val="0"/>
        <w:autoSpaceDN w:val="0"/>
        <w:spacing w:after="0" w:line="360" w:lineRule="auto"/>
        <w:ind w:left="426" w:hanging="426"/>
        <w:jc w:val="both"/>
        <w:rPr>
          <w:rFonts w:ascii="Arial" w:hAnsi="Arial" w:cs="Arial"/>
        </w:rPr>
      </w:pPr>
      <w:r w:rsidRPr="0060003E">
        <w:rPr>
          <w:rFonts w:ascii="Arial" w:hAnsi="Arial" w:cs="Arial"/>
        </w:rPr>
        <w:t xml:space="preserve">Niniejszą umowę sporządzono w dwóch jednobrzmiących egzemplarzach, po jednym dla każdej ze Stron. </w:t>
      </w:r>
    </w:p>
    <w:p w:rsidR="005427D3" w:rsidRPr="0060003E" w:rsidRDefault="005427D3">
      <w:pPr>
        <w:tabs>
          <w:tab w:val="left" w:pos="851"/>
        </w:tabs>
        <w:autoSpaceDE w:val="0"/>
        <w:autoSpaceDN w:val="0"/>
        <w:spacing w:after="0" w:line="360" w:lineRule="auto"/>
        <w:jc w:val="both"/>
        <w:rPr>
          <w:rFonts w:ascii="Arial" w:hAnsi="Arial" w:cs="Arial"/>
        </w:rPr>
      </w:pPr>
    </w:p>
    <w:p w:rsidR="005427D3" w:rsidRPr="0060003E" w:rsidRDefault="005427D3">
      <w:pPr>
        <w:tabs>
          <w:tab w:val="left" w:pos="851"/>
        </w:tabs>
        <w:autoSpaceDE w:val="0"/>
        <w:autoSpaceDN w:val="0"/>
        <w:spacing w:after="0" w:line="360" w:lineRule="auto"/>
        <w:jc w:val="both"/>
        <w:rPr>
          <w:rFonts w:ascii="Arial" w:hAnsi="Arial" w:cs="Arial"/>
        </w:rPr>
      </w:pPr>
    </w:p>
    <w:p w:rsidR="005427D3" w:rsidRPr="0060003E" w:rsidRDefault="005427D3">
      <w:pPr>
        <w:tabs>
          <w:tab w:val="left" w:pos="851"/>
        </w:tabs>
        <w:autoSpaceDE w:val="0"/>
        <w:autoSpaceDN w:val="0"/>
        <w:spacing w:after="0" w:line="360" w:lineRule="auto"/>
        <w:jc w:val="both"/>
        <w:rPr>
          <w:rFonts w:ascii="Arial" w:hAnsi="Arial" w:cs="Arial"/>
        </w:rPr>
      </w:pPr>
    </w:p>
    <w:p w:rsidR="00C468A0" w:rsidRPr="001517ED" w:rsidRDefault="000D2907">
      <w:pPr>
        <w:spacing w:after="0" w:line="360" w:lineRule="auto"/>
        <w:rPr>
          <w:rFonts w:ascii="Arial" w:hAnsi="Arial" w:cs="Arial"/>
        </w:rPr>
      </w:pPr>
      <w:r w:rsidRPr="0060003E">
        <w:rPr>
          <w:rFonts w:ascii="Arial" w:hAnsi="Arial" w:cs="Arial"/>
          <w:b/>
        </w:rPr>
        <w:tab/>
        <w:t>WYKONAWCA                                                                                  ZAMAWIAJĄCY</w:t>
      </w:r>
    </w:p>
    <w:sectPr w:rsidR="00C468A0" w:rsidRPr="001517ED" w:rsidSect="000049C5">
      <w:headerReference w:type="even" r:id="rId9"/>
      <w:headerReference w:type="default" r:id="rId10"/>
      <w:footerReference w:type="even" r:id="rId11"/>
      <w:footerReference w:type="default" r:id="rId12"/>
      <w:headerReference w:type="first" r:id="rId13"/>
      <w:footerReference w:type="first" r:id="rId14"/>
      <w:pgSz w:w="11906" w:h="16838"/>
      <w:pgMar w:top="1077" w:right="1418" w:bottom="1077" w:left="1418" w:header="709" w:footer="5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426" w:rsidRDefault="00E25426">
      <w:r>
        <w:separator/>
      </w:r>
    </w:p>
  </w:endnote>
  <w:endnote w:type="continuationSeparator" w:id="0">
    <w:p w:rsidR="00E25426" w:rsidRDefault="00E2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C4" w:rsidRDefault="007831E0" w:rsidP="000872B6">
    <w:pPr>
      <w:pStyle w:val="Stopka"/>
      <w:framePr w:wrap="around" w:vAnchor="text" w:hAnchor="margin" w:xAlign="right" w:y="1"/>
      <w:rPr>
        <w:rStyle w:val="Numerstrony"/>
      </w:rPr>
    </w:pPr>
    <w:r>
      <w:rPr>
        <w:rStyle w:val="Numerstrony"/>
      </w:rPr>
      <w:fldChar w:fldCharType="begin"/>
    </w:r>
    <w:r w:rsidR="00C119C4">
      <w:rPr>
        <w:rStyle w:val="Numerstrony"/>
      </w:rPr>
      <w:instrText xml:space="preserve">PAGE  </w:instrText>
    </w:r>
    <w:r>
      <w:rPr>
        <w:rStyle w:val="Numerstrony"/>
      </w:rPr>
      <w:fldChar w:fldCharType="end"/>
    </w:r>
  </w:p>
  <w:p w:rsidR="00C119C4" w:rsidRDefault="00C119C4" w:rsidP="00116784">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C4" w:rsidRPr="000049C5" w:rsidRDefault="007831E0">
    <w:pPr>
      <w:pStyle w:val="Stopka"/>
      <w:jc w:val="right"/>
      <w:rPr>
        <w:sz w:val="14"/>
        <w:szCs w:val="14"/>
      </w:rPr>
    </w:pPr>
    <w:r w:rsidRPr="000049C5">
      <w:rPr>
        <w:sz w:val="14"/>
        <w:szCs w:val="14"/>
      </w:rPr>
      <w:fldChar w:fldCharType="begin"/>
    </w:r>
    <w:r w:rsidR="00C119C4" w:rsidRPr="000049C5">
      <w:rPr>
        <w:sz w:val="14"/>
        <w:szCs w:val="14"/>
      </w:rPr>
      <w:instrText xml:space="preserve"> PAGE   \* MERGEFORMAT </w:instrText>
    </w:r>
    <w:r w:rsidRPr="000049C5">
      <w:rPr>
        <w:sz w:val="14"/>
        <w:szCs w:val="14"/>
      </w:rPr>
      <w:fldChar w:fldCharType="separate"/>
    </w:r>
    <w:r w:rsidR="00B70181">
      <w:rPr>
        <w:noProof/>
        <w:sz w:val="14"/>
        <w:szCs w:val="14"/>
      </w:rPr>
      <w:t>1</w:t>
    </w:r>
    <w:r w:rsidRPr="000049C5">
      <w:rPr>
        <w:sz w:val="14"/>
        <w:szCs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77" w:rsidRDefault="0006087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426" w:rsidRDefault="00E25426">
      <w:r>
        <w:separator/>
      </w:r>
    </w:p>
  </w:footnote>
  <w:footnote w:type="continuationSeparator" w:id="0">
    <w:p w:rsidR="00E25426" w:rsidRDefault="00E254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77" w:rsidRDefault="00060877">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9C9" w:rsidRDefault="00C359C9">
    <w:pPr>
      <w:pStyle w:val="Nagwek"/>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C359C9" w:rsidRPr="00C359C9" w:rsidTr="00D65792">
      <w:tc>
        <w:tcPr>
          <w:tcW w:w="9211" w:type="dxa"/>
          <w:tcBorders>
            <w:top w:val="nil"/>
            <w:left w:val="nil"/>
            <w:right w:val="nil"/>
          </w:tcBorders>
        </w:tcPr>
        <w:p w:rsidR="00C359C9" w:rsidRPr="00C359C9" w:rsidRDefault="00C359C9" w:rsidP="00D65792">
          <w:pPr>
            <w:pStyle w:val="Nagwek"/>
            <w:tabs>
              <w:tab w:val="clear" w:pos="9072"/>
              <w:tab w:val="right" w:pos="9639"/>
            </w:tabs>
            <w:jc w:val="center"/>
            <w:rPr>
              <w:rFonts w:ascii="Arial" w:hAnsi="Arial" w:cs="Arial"/>
              <w:i/>
              <w:sz w:val="16"/>
              <w:szCs w:val="16"/>
            </w:rPr>
          </w:pPr>
          <w:r w:rsidRPr="00C359C9">
            <w:rPr>
              <w:rFonts w:ascii="Arial" w:hAnsi="Arial" w:cs="Arial"/>
              <w:i/>
              <w:sz w:val="16"/>
              <w:szCs w:val="16"/>
            </w:rPr>
            <w:t xml:space="preserve">ISTOTNE WARUNKI ZAMÓWIENIA </w:t>
          </w:r>
        </w:p>
        <w:p w:rsidR="006E0804" w:rsidRDefault="00C359C9" w:rsidP="006E0804">
          <w:pPr>
            <w:autoSpaceDE w:val="0"/>
            <w:autoSpaceDN w:val="0"/>
            <w:adjustRightInd w:val="0"/>
            <w:rPr>
              <w:rFonts w:ascii="Arial" w:hAnsi="Arial" w:cs="Arial"/>
              <w:i/>
              <w:sz w:val="16"/>
              <w:szCs w:val="16"/>
            </w:rPr>
          </w:pPr>
          <w:r w:rsidRPr="00C359C9">
            <w:rPr>
              <w:rFonts w:ascii="Arial" w:hAnsi="Arial" w:cs="Arial"/>
              <w:i/>
              <w:sz w:val="16"/>
              <w:szCs w:val="16"/>
            </w:rPr>
            <w:t xml:space="preserve">Postępowanie o udzielenie zamówienia publicznego na dostawę </w:t>
          </w:r>
          <w:r w:rsidR="006E0804">
            <w:rPr>
              <w:rFonts w:ascii="Arial" w:hAnsi="Arial" w:cs="Arial"/>
              <w:i/>
              <w:color w:val="000000"/>
              <w:sz w:val="16"/>
              <w:szCs w:val="16"/>
            </w:rPr>
            <w:t xml:space="preserve">analizatora parametrów krytycznych </w:t>
          </w:r>
          <w:r w:rsidR="003E7847">
            <w:rPr>
              <w:rFonts w:ascii="Arial" w:hAnsi="Arial" w:cs="Arial"/>
              <w:i/>
              <w:color w:val="000000"/>
              <w:sz w:val="16"/>
              <w:szCs w:val="16"/>
            </w:rPr>
            <w:t xml:space="preserve">wraz z </w:t>
          </w:r>
          <w:r w:rsidR="00401393">
            <w:rPr>
              <w:rFonts w:ascii="Arial" w:hAnsi="Arial" w:cs="Arial"/>
              <w:i/>
              <w:color w:val="000000"/>
              <w:sz w:val="16"/>
              <w:szCs w:val="16"/>
            </w:rPr>
            <w:t xml:space="preserve">materiałami </w:t>
          </w:r>
          <w:r w:rsidR="006E0804">
            <w:rPr>
              <w:rFonts w:ascii="Arial" w:hAnsi="Arial" w:cs="Arial"/>
              <w:i/>
              <w:color w:val="000000"/>
              <w:sz w:val="16"/>
              <w:szCs w:val="16"/>
            </w:rPr>
            <w:t>na</w:t>
          </w:r>
          <w:r w:rsidR="00BD4BBC">
            <w:rPr>
              <w:rFonts w:ascii="Arial" w:hAnsi="Arial" w:cs="Arial"/>
              <w:i/>
              <w:color w:val="000000"/>
              <w:sz w:val="16"/>
              <w:szCs w:val="16"/>
            </w:rPr>
            <w:t> </w:t>
          </w:r>
          <w:r w:rsidR="006E0804">
            <w:rPr>
              <w:rFonts w:ascii="Arial" w:hAnsi="Arial" w:cs="Arial"/>
              <w:i/>
              <w:color w:val="000000"/>
              <w:sz w:val="16"/>
              <w:szCs w:val="16"/>
            </w:rPr>
            <w:t>potrzeby Instytutu Biocybernetyki i Inżynierii Biomedycznej im. Macieja Nałęcza Polskiej Akademii Nauk</w:t>
          </w:r>
          <w:r w:rsidR="00BD4BBC">
            <w:rPr>
              <w:rFonts w:ascii="Arial" w:hAnsi="Arial" w:cs="Arial"/>
              <w:i/>
              <w:color w:val="000000"/>
              <w:sz w:val="16"/>
              <w:szCs w:val="16"/>
            </w:rPr>
            <w:t xml:space="preserve">. </w:t>
          </w:r>
          <w:r w:rsidR="006E0804">
            <w:rPr>
              <w:rFonts w:ascii="Arial" w:hAnsi="Arial" w:cs="Arial"/>
              <w:i/>
              <w:sz w:val="16"/>
              <w:szCs w:val="16"/>
            </w:rPr>
            <w:t xml:space="preserve">Oznaczenie sprawy: </w:t>
          </w:r>
          <w:r w:rsidR="00EF48DD">
            <w:rPr>
              <w:rFonts w:ascii="Arial" w:hAnsi="Arial" w:cs="Arial"/>
              <w:i/>
              <w:sz w:val="16"/>
              <w:szCs w:val="16"/>
            </w:rPr>
            <w:t>10</w:t>
          </w:r>
          <w:r w:rsidR="006E0804">
            <w:rPr>
              <w:rFonts w:ascii="Arial" w:hAnsi="Arial" w:cs="Arial"/>
              <w:i/>
              <w:sz w:val="16"/>
              <w:szCs w:val="16"/>
            </w:rPr>
            <w:t>/D/2019.</w:t>
          </w:r>
        </w:p>
        <w:p w:rsidR="00C359C9" w:rsidRDefault="00C359C9" w:rsidP="00C359C9">
          <w:pPr>
            <w:autoSpaceDE w:val="0"/>
            <w:autoSpaceDN w:val="0"/>
            <w:adjustRightInd w:val="0"/>
            <w:spacing w:line="240" w:lineRule="auto"/>
            <w:jc w:val="both"/>
            <w:rPr>
              <w:rFonts w:ascii="Arial" w:hAnsi="Arial" w:cs="Arial"/>
              <w:i/>
              <w:sz w:val="16"/>
              <w:szCs w:val="16"/>
            </w:rPr>
          </w:pPr>
          <w:r w:rsidRPr="00C359C9">
            <w:rPr>
              <w:rFonts w:ascii="Arial" w:hAnsi="Arial" w:cs="Arial"/>
              <w:i/>
              <w:sz w:val="16"/>
              <w:szCs w:val="16"/>
            </w:rPr>
            <w:t>Zamawiający - Instytut Biocybernetyki i Inżynierii Biomedycznej im. Macieja Nałęcza Polskiej Akademii Nauk ul. Księcia Trojdena  4, 02 - 109 Warszawa</w:t>
          </w:r>
          <w:r>
            <w:rPr>
              <w:rFonts w:ascii="Arial" w:hAnsi="Arial" w:cs="Arial"/>
              <w:i/>
              <w:sz w:val="16"/>
              <w:szCs w:val="16"/>
            </w:rPr>
            <w:t xml:space="preserve">                                                                                                         </w:t>
          </w:r>
        </w:p>
        <w:p w:rsidR="00C359C9" w:rsidRPr="00C359C9" w:rsidRDefault="00C359C9" w:rsidP="005B6BD1">
          <w:pPr>
            <w:autoSpaceDE w:val="0"/>
            <w:autoSpaceDN w:val="0"/>
            <w:adjustRightInd w:val="0"/>
            <w:spacing w:line="240" w:lineRule="auto"/>
            <w:jc w:val="right"/>
            <w:rPr>
              <w:rFonts w:ascii="Arial" w:hAnsi="Arial" w:cs="Arial"/>
              <w:i/>
              <w:sz w:val="16"/>
              <w:szCs w:val="16"/>
            </w:rPr>
          </w:pPr>
          <w:r w:rsidRPr="00C359C9">
            <w:rPr>
              <w:rFonts w:ascii="Arial" w:hAnsi="Arial" w:cs="Arial"/>
              <w:i/>
              <w:sz w:val="16"/>
              <w:szCs w:val="16"/>
            </w:rPr>
            <w:t xml:space="preserve">Załącznik nr 3 do IWZ </w:t>
          </w:r>
        </w:p>
        <w:p w:rsidR="00C359C9" w:rsidRPr="00C359C9" w:rsidRDefault="00C359C9" w:rsidP="005B6BD1">
          <w:pPr>
            <w:spacing w:line="240" w:lineRule="auto"/>
            <w:jc w:val="right"/>
            <w:rPr>
              <w:rFonts w:ascii="Arial" w:hAnsi="Arial" w:cs="Arial"/>
              <w:sz w:val="16"/>
              <w:szCs w:val="16"/>
            </w:rPr>
          </w:pPr>
          <w:r w:rsidRPr="00C359C9">
            <w:rPr>
              <w:rFonts w:ascii="Arial" w:hAnsi="Arial" w:cs="Arial"/>
              <w:i/>
              <w:sz w:val="16"/>
              <w:szCs w:val="16"/>
            </w:rPr>
            <w:t xml:space="preserve">Wzór umowy w sprawie zamówienia publicznego  </w:t>
          </w:r>
        </w:p>
      </w:tc>
    </w:tr>
  </w:tbl>
  <w:p w:rsidR="00C359C9" w:rsidRPr="00C359C9" w:rsidRDefault="00C359C9" w:rsidP="001926AE">
    <w:pPr>
      <w:pStyle w:val="Nagwek"/>
      <w:spacing w:line="360" w:lineRule="auto"/>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77" w:rsidRDefault="0006087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393"/>
    <w:multiLevelType w:val="multilevel"/>
    <w:tmpl w:val="5612640E"/>
    <w:lvl w:ilvl="0">
      <w:start w:val="1"/>
      <w:numFmt w:val="decimal"/>
      <w:suff w:val="nothing"/>
      <w:lvlText w:val="§ %1."/>
      <w:lvlJc w:val="center"/>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6520A"/>
    <w:multiLevelType w:val="hybridMultilevel"/>
    <w:tmpl w:val="BCEC4F8C"/>
    <w:lvl w:ilvl="0" w:tplc="E9120030">
      <w:start w:val="2"/>
      <w:numFmt w:val="decimal"/>
      <w:lvlText w:val="%1."/>
      <w:lvlJc w:val="left"/>
      <w:pPr>
        <w:ind w:left="720" w:hanging="360"/>
      </w:pPr>
      <w:rPr>
        <w:rFonts w:ascii="Arial" w:hAnsi="Arial" w:hint="default"/>
        <w:b w:val="0"/>
        <w:bCs w:val="0"/>
        <w:i w:val="0"/>
        <w:iCs w:val="0"/>
        <w:color w:val="00000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A51B4"/>
    <w:multiLevelType w:val="hybridMultilevel"/>
    <w:tmpl w:val="643823DE"/>
    <w:lvl w:ilvl="0" w:tplc="637E4762">
      <w:start w:val="2"/>
      <w:numFmt w:val="decimal"/>
      <w:lvlText w:val="%1."/>
      <w:lvlJc w:val="left"/>
      <w:pPr>
        <w:ind w:left="1068" w:hanging="360"/>
      </w:pPr>
      <w:rPr>
        <w:rFonts w:ascii="Arial" w:hAnsi="Arial" w:cs="Times New Roman" w:hint="default"/>
        <w:b w:val="0"/>
        <w:i w:val="0"/>
        <w:sz w:val="22"/>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 w15:restartNumberingAfterBreak="0">
    <w:nsid w:val="08137DF2"/>
    <w:multiLevelType w:val="hybridMultilevel"/>
    <w:tmpl w:val="65CE2E92"/>
    <w:lvl w:ilvl="0" w:tplc="21E8302A">
      <w:start w:val="1"/>
      <w:numFmt w:val="decimal"/>
      <w:lvlText w:val="%1."/>
      <w:lvlJc w:val="left"/>
      <w:pPr>
        <w:ind w:left="360" w:hanging="360"/>
      </w:pPr>
      <w:rPr>
        <w:rFonts w:ascii="Arial" w:hAnsi="Arial" w:hint="default"/>
        <w:b w:val="0"/>
        <w:bCs w:val="0"/>
        <w:i w:val="0"/>
        <w:iCs w:val="0"/>
        <w:color w:val="00000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D57E6"/>
    <w:multiLevelType w:val="hybridMultilevel"/>
    <w:tmpl w:val="CE84537E"/>
    <w:lvl w:ilvl="0" w:tplc="6B425D18">
      <w:start w:val="1"/>
      <w:numFmt w:val="decimal"/>
      <w:lvlText w:val="%1)"/>
      <w:lvlJc w:val="left"/>
      <w:pPr>
        <w:ind w:left="1146" w:hanging="360"/>
      </w:pPr>
      <w:rPr>
        <w:rFonts w:ascii="Arial" w:hAnsi="Arial"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083883"/>
    <w:multiLevelType w:val="hybridMultilevel"/>
    <w:tmpl w:val="5448C21C"/>
    <w:lvl w:ilvl="0" w:tplc="3110A340">
      <w:start w:val="1"/>
      <w:numFmt w:val="decimal"/>
      <w:lvlText w:val="%1)"/>
      <w:lvlJc w:val="left"/>
      <w:pPr>
        <w:ind w:left="2160" w:hanging="360"/>
      </w:pPr>
      <w:rPr>
        <w:rFonts w:ascii="Arial" w:hAnsi="Arial" w:cs="Times New Roman" w:hint="default"/>
        <w:b w:val="0"/>
        <w:bCs w:val="0"/>
        <w:i w:val="0"/>
        <w:iCs w:val="0"/>
        <w:color w:val="auto"/>
        <w:sz w:val="22"/>
        <w:szCs w:val="22"/>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6" w15:restartNumberingAfterBreak="0">
    <w:nsid w:val="0CF00DFC"/>
    <w:multiLevelType w:val="multilevel"/>
    <w:tmpl w:val="E74A8A8E"/>
    <w:lvl w:ilvl="0">
      <w:start w:val="3"/>
      <w:numFmt w:val="decimal"/>
      <w:lvlText w:val="%1."/>
      <w:lvlJc w:val="left"/>
      <w:pPr>
        <w:tabs>
          <w:tab w:val="num" w:pos="630"/>
        </w:tabs>
        <w:ind w:left="630" w:hanging="630"/>
      </w:pPr>
      <w:rPr>
        <w:rFonts w:hint="default"/>
        <w:b/>
        <w:color w:val="auto"/>
      </w:rPr>
    </w:lvl>
    <w:lvl w:ilvl="1">
      <w:start w:val="1"/>
      <w:numFmt w:val="decimal"/>
      <w:lvlText w:val="%1.%2."/>
      <w:lvlJc w:val="left"/>
      <w:pPr>
        <w:tabs>
          <w:tab w:val="num" w:pos="914"/>
        </w:tabs>
        <w:ind w:left="914" w:hanging="630"/>
      </w:pPr>
      <w:rPr>
        <w:rFonts w:hint="default"/>
        <w:color w:val="auto"/>
      </w:rPr>
    </w:lvl>
    <w:lvl w:ilvl="2">
      <w:start w:val="1"/>
      <w:numFmt w:val="decimal"/>
      <w:lvlText w:val="%1.%2.%3."/>
      <w:lvlJc w:val="left"/>
      <w:pPr>
        <w:tabs>
          <w:tab w:val="num" w:pos="1713"/>
        </w:tabs>
        <w:ind w:left="1713" w:hanging="720"/>
      </w:pPr>
      <w:rPr>
        <w:rFonts w:hint="default"/>
        <w:strike w:val="0"/>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7" w15:restartNumberingAfterBreak="0">
    <w:nsid w:val="0D930380"/>
    <w:multiLevelType w:val="hybridMultilevel"/>
    <w:tmpl w:val="0D92FB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04EF3"/>
    <w:multiLevelType w:val="multilevel"/>
    <w:tmpl w:val="AAD07AFE"/>
    <w:lvl w:ilvl="0">
      <w:start w:val="1"/>
      <w:numFmt w:val="lowerLetter"/>
      <w:lvlText w:val="%1)"/>
      <w:lvlJc w:val="left"/>
      <w:pPr>
        <w:ind w:left="2880" w:hanging="360"/>
      </w:pPr>
      <w:rPr>
        <w:rFonts w:ascii="Arial" w:eastAsia="Calibri" w:hAnsi="Arial" w:cs="Arial"/>
        <w:b w:val="0"/>
        <w:bCs w:val="0"/>
        <w:i w:val="0"/>
        <w:iCs w:val="0"/>
        <w:color w:val="000000"/>
        <w:sz w:val="22"/>
        <w:szCs w:val="22"/>
      </w:rPr>
    </w:lvl>
    <w:lvl w:ilvl="1">
      <w:start w:val="1"/>
      <w:numFmt w:val="lowerLetter"/>
      <w:lvlText w:val="%2."/>
      <w:lvlJc w:val="left"/>
      <w:pPr>
        <w:ind w:left="3600" w:hanging="360"/>
      </w:pPr>
      <w:rPr>
        <w:rFonts w:cs="Times New Roman" w:hint="default"/>
      </w:rPr>
    </w:lvl>
    <w:lvl w:ilvl="2">
      <w:start w:val="1"/>
      <w:numFmt w:val="lowerRoman"/>
      <w:lvlText w:val="%3."/>
      <w:lvlJc w:val="right"/>
      <w:pPr>
        <w:ind w:left="4320" w:hanging="180"/>
      </w:pPr>
      <w:rPr>
        <w:rFonts w:cs="Times New Roman" w:hint="default"/>
      </w:rPr>
    </w:lvl>
    <w:lvl w:ilvl="3">
      <w:start w:val="1"/>
      <w:numFmt w:val="decimal"/>
      <w:lvlText w:val="%4."/>
      <w:lvlJc w:val="left"/>
      <w:pPr>
        <w:ind w:left="5040" w:hanging="360"/>
      </w:pPr>
      <w:rPr>
        <w:rFonts w:cs="Times New Roman" w:hint="default"/>
      </w:rPr>
    </w:lvl>
    <w:lvl w:ilvl="4">
      <w:start w:val="1"/>
      <w:numFmt w:val="lowerLetter"/>
      <w:lvlText w:val="%5."/>
      <w:lvlJc w:val="left"/>
      <w:pPr>
        <w:ind w:left="5760" w:hanging="360"/>
      </w:pPr>
      <w:rPr>
        <w:rFonts w:cs="Times New Roman" w:hint="default"/>
      </w:rPr>
    </w:lvl>
    <w:lvl w:ilvl="5">
      <w:start w:val="1"/>
      <w:numFmt w:val="lowerRoman"/>
      <w:lvlText w:val="%6."/>
      <w:lvlJc w:val="right"/>
      <w:pPr>
        <w:ind w:left="6480" w:hanging="180"/>
      </w:pPr>
      <w:rPr>
        <w:rFonts w:cs="Times New Roman" w:hint="default"/>
      </w:rPr>
    </w:lvl>
    <w:lvl w:ilvl="6">
      <w:start w:val="1"/>
      <w:numFmt w:val="decimal"/>
      <w:lvlText w:val="%7."/>
      <w:lvlJc w:val="left"/>
      <w:pPr>
        <w:ind w:left="7200" w:hanging="360"/>
      </w:pPr>
      <w:rPr>
        <w:rFonts w:cs="Times New Roman" w:hint="default"/>
      </w:rPr>
    </w:lvl>
    <w:lvl w:ilvl="7">
      <w:start w:val="1"/>
      <w:numFmt w:val="lowerLetter"/>
      <w:lvlText w:val="%8."/>
      <w:lvlJc w:val="left"/>
      <w:pPr>
        <w:ind w:left="7920" w:hanging="360"/>
      </w:pPr>
      <w:rPr>
        <w:rFonts w:cs="Times New Roman" w:hint="default"/>
      </w:rPr>
    </w:lvl>
    <w:lvl w:ilvl="8">
      <w:start w:val="1"/>
      <w:numFmt w:val="lowerRoman"/>
      <w:lvlText w:val="%9."/>
      <w:lvlJc w:val="right"/>
      <w:pPr>
        <w:ind w:left="8640" w:hanging="180"/>
      </w:pPr>
      <w:rPr>
        <w:rFonts w:cs="Times New Roman" w:hint="default"/>
      </w:rPr>
    </w:lvl>
  </w:abstractNum>
  <w:abstractNum w:abstractNumId="9" w15:restartNumberingAfterBreak="0">
    <w:nsid w:val="14052541"/>
    <w:multiLevelType w:val="hybridMultilevel"/>
    <w:tmpl w:val="B6A67300"/>
    <w:lvl w:ilvl="0" w:tplc="331AECE2">
      <w:start w:val="1"/>
      <w:numFmt w:val="decimal"/>
      <w:lvlText w:val="%1."/>
      <w:lvlJc w:val="left"/>
      <w:pPr>
        <w:ind w:left="360" w:hanging="360"/>
      </w:pPr>
      <w:rPr>
        <w:rFonts w:ascii="Arial" w:hAnsi="Arial" w:hint="default"/>
        <w:b w:val="0"/>
        <w:bCs w:val="0"/>
        <w:i w:val="0"/>
        <w:iCs w:val="0"/>
        <w:color w:val="00000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E22FA"/>
    <w:multiLevelType w:val="hybridMultilevel"/>
    <w:tmpl w:val="1C72BFDE"/>
    <w:name w:val="WW8Num8222"/>
    <w:lvl w:ilvl="0" w:tplc="603EB0D8">
      <w:start w:val="1"/>
      <w:numFmt w:val="bullet"/>
      <w:lvlText w:val=""/>
      <w:lvlJc w:val="left"/>
      <w:pPr>
        <w:ind w:left="1633" w:hanging="360"/>
      </w:pPr>
      <w:rPr>
        <w:rFonts w:ascii="Symbol" w:hAnsi="Symbol" w:hint="default"/>
      </w:rPr>
    </w:lvl>
    <w:lvl w:ilvl="1" w:tplc="04150003" w:tentative="1">
      <w:start w:val="1"/>
      <w:numFmt w:val="bullet"/>
      <w:lvlText w:val="o"/>
      <w:lvlJc w:val="left"/>
      <w:pPr>
        <w:ind w:left="2353" w:hanging="360"/>
      </w:pPr>
      <w:rPr>
        <w:rFonts w:ascii="Courier New" w:hAnsi="Courier New" w:cs="Courier New" w:hint="default"/>
      </w:rPr>
    </w:lvl>
    <w:lvl w:ilvl="2" w:tplc="04150005" w:tentative="1">
      <w:start w:val="1"/>
      <w:numFmt w:val="bullet"/>
      <w:lvlText w:val=""/>
      <w:lvlJc w:val="left"/>
      <w:pPr>
        <w:ind w:left="3073" w:hanging="360"/>
      </w:pPr>
      <w:rPr>
        <w:rFonts w:ascii="Wingdings" w:hAnsi="Wingdings" w:hint="default"/>
      </w:rPr>
    </w:lvl>
    <w:lvl w:ilvl="3" w:tplc="04150001" w:tentative="1">
      <w:start w:val="1"/>
      <w:numFmt w:val="bullet"/>
      <w:lvlText w:val=""/>
      <w:lvlJc w:val="left"/>
      <w:pPr>
        <w:ind w:left="3793" w:hanging="360"/>
      </w:pPr>
      <w:rPr>
        <w:rFonts w:ascii="Symbol" w:hAnsi="Symbol" w:hint="default"/>
      </w:rPr>
    </w:lvl>
    <w:lvl w:ilvl="4" w:tplc="04150003" w:tentative="1">
      <w:start w:val="1"/>
      <w:numFmt w:val="bullet"/>
      <w:lvlText w:val="o"/>
      <w:lvlJc w:val="left"/>
      <w:pPr>
        <w:ind w:left="4513" w:hanging="360"/>
      </w:pPr>
      <w:rPr>
        <w:rFonts w:ascii="Courier New" w:hAnsi="Courier New" w:cs="Courier New" w:hint="default"/>
      </w:rPr>
    </w:lvl>
    <w:lvl w:ilvl="5" w:tplc="04150005" w:tentative="1">
      <w:start w:val="1"/>
      <w:numFmt w:val="bullet"/>
      <w:lvlText w:val=""/>
      <w:lvlJc w:val="left"/>
      <w:pPr>
        <w:ind w:left="5233" w:hanging="360"/>
      </w:pPr>
      <w:rPr>
        <w:rFonts w:ascii="Wingdings" w:hAnsi="Wingdings" w:hint="default"/>
      </w:rPr>
    </w:lvl>
    <w:lvl w:ilvl="6" w:tplc="04150001" w:tentative="1">
      <w:start w:val="1"/>
      <w:numFmt w:val="bullet"/>
      <w:lvlText w:val=""/>
      <w:lvlJc w:val="left"/>
      <w:pPr>
        <w:ind w:left="5953" w:hanging="360"/>
      </w:pPr>
      <w:rPr>
        <w:rFonts w:ascii="Symbol" w:hAnsi="Symbol" w:hint="default"/>
      </w:rPr>
    </w:lvl>
    <w:lvl w:ilvl="7" w:tplc="04150003" w:tentative="1">
      <w:start w:val="1"/>
      <w:numFmt w:val="bullet"/>
      <w:lvlText w:val="o"/>
      <w:lvlJc w:val="left"/>
      <w:pPr>
        <w:ind w:left="6673" w:hanging="360"/>
      </w:pPr>
      <w:rPr>
        <w:rFonts w:ascii="Courier New" w:hAnsi="Courier New" w:cs="Courier New" w:hint="default"/>
      </w:rPr>
    </w:lvl>
    <w:lvl w:ilvl="8" w:tplc="04150005" w:tentative="1">
      <w:start w:val="1"/>
      <w:numFmt w:val="bullet"/>
      <w:lvlText w:val=""/>
      <w:lvlJc w:val="left"/>
      <w:pPr>
        <w:ind w:left="7393" w:hanging="360"/>
      </w:pPr>
      <w:rPr>
        <w:rFonts w:ascii="Wingdings" w:hAnsi="Wingdings" w:hint="default"/>
      </w:rPr>
    </w:lvl>
  </w:abstractNum>
  <w:abstractNum w:abstractNumId="11" w15:restartNumberingAfterBreak="0">
    <w:nsid w:val="18B76AFB"/>
    <w:multiLevelType w:val="hybridMultilevel"/>
    <w:tmpl w:val="04B6FF02"/>
    <w:lvl w:ilvl="0" w:tplc="AD427048">
      <w:start w:val="1"/>
      <w:numFmt w:val="decimal"/>
      <w:lvlText w:val="%1)"/>
      <w:lvlJc w:val="left"/>
      <w:pPr>
        <w:ind w:left="1146" w:hanging="360"/>
      </w:pPr>
      <w:rPr>
        <w:rFonts w:ascii="Arial" w:hAnsi="Arial" w:cs="Arial" w:hint="default"/>
        <w:b w:val="0"/>
        <w:i w:val="0"/>
        <w:color w:val="auto"/>
        <w:sz w:val="22"/>
        <w:szCs w:val="22"/>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 w15:restartNumberingAfterBreak="0">
    <w:nsid w:val="1EAE23CA"/>
    <w:multiLevelType w:val="hybridMultilevel"/>
    <w:tmpl w:val="B08ED7EC"/>
    <w:lvl w:ilvl="0" w:tplc="BC8840AE">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3" w15:restartNumberingAfterBreak="0">
    <w:nsid w:val="1F913B1A"/>
    <w:multiLevelType w:val="hybridMultilevel"/>
    <w:tmpl w:val="F5FA4418"/>
    <w:lvl w:ilvl="0" w:tplc="B85E76D6">
      <w:start w:val="1"/>
      <w:numFmt w:val="decimal"/>
      <w:lvlText w:val="%1."/>
      <w:lvlJc w:val="left"/>
      <w:pPr>
        <w:ind w:left="786" w:hanging="360"/>
      </w:pPr>
      <w:rPr>
        <w:rFonts w:ascii="Arial" w:eastAsia="Calibri" w:hAnsi="Arial" w:cs="Arial"/>
        <w:strike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643231D"/>
    <w:multiLevelType w:val="hybridMultilevel"/>
    <w:tmpl w:val="B4861246"/>
    <w:lvl w:ilvl="0" w:tplc="7D5A68A6">
      <w:start w:val="1"/>
      <w:numFmt w:val="decimal"/>
      <w:lvlText w:val="%1."/>
      <w:lvlJc w:val="left"/>
      <w:pPr>
        <w:ind w:left="1068" w:hanging="360"/>
      </w:pPr>
      <w:rPr>
        <w:rFonts w:ascii="Arial" w:hAnsi="Arial" w:cs="Times New Roman" w:hint="default"/>
        <w:b w:val="0"/>
        <w:i w:val="0"/>
        <w:sz w:val="22"/>
        <w:szCs w:val="22"/>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15:restartNumberingAfterBreak="0">
    <w:nsid w:val="27065302"/>
    <w:multiLevelType w:val="hybridMultilevel"/>
    <w:tmpl w:val="3B78CAE4"/>
    <w:lvl w:ilvl="0" w:tplc="5AA60D5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28993C7E"/>
    <w:multiLevelType w:val="hybridMultilevel"/>
    <w:tmpl w:val="6AC6AD0C"/>
    <w:lvl w:ilvl="0" w:tplc="638ECA2A">
      <w:start w:val="1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7E057DD"/>
    <w:multiLevelType w:val="hybridMultilevel"/>
    <w:tmpl w:val="10E6A7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FA2562"/>
    <w:multiLevelType w:val="hybridMultilevel"/>
    <w:tmpl w:val="C4DA61D6"/>
    <w:lvl w:ilvl="0" w:tplc="A25AFAE2">
      <w:start w:val="1"/>
      <w:numFmt w:val="decimal"/>
      <w:lvlText w:val="%1)"/>
      <w:lvlJc w:val="left"/>
      <w:pPr>
        <w:ind w:left="720" w:hanging="360"/>
      </w:pPr>
      <w:rPr>
        <w:rFonts w:ascii="Arial" w:hAnsi="Arial"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946E2C"/>
    <w:multiLevelType w:val="hybridMultilevel"/>
    <w:tmpl w:val="FDF2E94C"/>
    <w:lvl w:ilvl="0" w:tplc="6DDE67F0">
      <w:start w:val="1"/>
      <w:numFmt w:val="decimal"/>
      <w:lvlText w:val="%1)"/>
      <w:lvlJc w:val="left"/>
      <w:pPr>
        <w:ind w:left="1058" w:hanging="360"/>
      </w:pPr>
      <w:rPr>
        <w:rFonts w:hint="default"/>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20" w15:restartNumberingAfterBreak="0">
    <w:nsid w:val="41E367FE"/>
    <w:multiLevelType w:val="hybridMultilevel"/>
    <w:tmpl w:val="6196532A"/>
    <w:lvl w:ilvl="0" w:tplc="AC5A9010">
      <w:start w:val="1"/>
      <w:numFmt w:val="decimal"/>
      <w:lvlText w:val="%1)"/>
      <w:lvlJc w:val="left"/>
      <w:pPr>
        <w:ind w:left="72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6B30F8B"/>
    <w:multiLevelType w:val="hybridMultilevel"/>
    <w:tmpl w:val="EECC87A8"/>
    <w:lvl w:ilvl="0" w:tplc="AE64E7A8">
      <w:start w:val="1"/>
      <w:numFmt w:val="decimal"/>
      <w:lvlText w:val="%1)"/>
      <w:lvlJc w:val="left"/>
      <w:pPr>
        <w:ind w:left="720" w:hanging="360"/>
      </w:pPr>
      <w:rPr>
        <w:rFonts w:ascii="Times New Roman" w:eastAsia="Times New Roman" w:hAnsi="Times New Roman" w:cs="Times New Roman"/>
        <w:b w:val="0"/>
        <w:bCs w:val="0"/>
        <w:i w:val="0"/>
        <w:iCs w:val="0"/>
        <w:color w:val="auto"/>
        <w:sz w:val="24"/>
        <w:szCs w:val="24"/>
      </w:rPr>
    </w:lvl>
    <w:lvl w:ilvl="1" w:tplc="BA5619FC">
      <w:start w:val="1"/>
      <w:numFmt w:val="decimal"/>
      <w:lvlText w:val="%2)"/>
      <w:lvlJc w:val="left"/>
      <w:pPr>
        <w:ind w:left="1440" w:hanging="360"/>
      </w:pPr>
      <w:rPr>
        <w:rFonts w:ascii="Arial" w:hAnsi="Arial" w:cs="Times New Roman" w:hint="default"/>
        <w:b w:val="0"/>
        <w:bCs w:val="0"/>
        <w:i w:val="0"/>
        <w:iCs w:val="0"/>
        <w:color w:val="auto"/>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7750D8A"/>
    <w:multiLevelType w:val="hybridMultilevel"/>
    <w:tmpl w:val="6FC085F8"/>
    <w:lvl w:ilvl="0" w:tplc="77CE8BB8">
      <w:start w:val="1"/>
      <w:numFmt w:val="decimal"/>
      <w:lvlText w:val="%1."/>
      <w:lvlJc w:val="left"/>
      <w:pPr>
        <w:ind w:left="360" w:hanging="360"/>
      </w:pPr>
      <w:rPr>
        <w:rFonts w:hint="default"/>
        <w:i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0922BF8"/>
    <w:multiLevelType w:val="hybridMultilevel"/>
    <w:tmpl w:val="F418FC84"/>
    <w:lvl w:ilvl="0" w:tplc="35DEDC8E">
      <w:start w:val="1"/>
      <w:numFmt w:val="decimal"/>
      <w:lvlText w:val="%1)"/>
      <w:lvlJc w:val="left"/>
      <w:pPr>
        <w:ind w:left="1200" w:hanging="360"/>
      </w:pPr>
      <w:rPr>
        <w:rFonts w:ascii="Arial" w:hAnsi="Arial" w:hint="default"/>
        <w:b w:val="0"/>
        <w:i w:val="0"/>
        <w:sz w:val="22"/>
      </w:rPr>
    </w:lvl>
    <w:lvl w:ilvl="1" w:tplc="04150019">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15:restartNumberingAfterBreak="0">
    <w:nsid w:val="52292888"/>
    <w:multiLevelType w:val="multilevel"/>
    <w:tmpl w:val="1E528C52"/>
    <w:lvl w:ilvl="0">
      <w:start w:val="1"/>
      <w:numFmt w:val="decimal"/>
      <w:lvlText w:val="%1."/>
      <w:lvlJc w:val="left"/>
      <w:pPr>
        <w:tabs>
          <w:tab w:val="num" w:pos="360"/>
        </w:tabs>
        <w:ind w:left="360" w:hanging="360"/>
      </w:pPr>
      <w:rPr>
        <w:rFonts w:cs="Times New Roman" w:hint="default"/>
        <w:i w:val="0"/>
        <w:strike w:val="0"/>
        <w:color w:val="auto"/>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5" w15:restartNumberingAfterBreak="0">
    <w:nsid w:val="55032360"/>
    <w:multiLevelType w:val="hybridMultilevel"/>
    <w:tmpl w:val="8D78DC40"/>
    <w:lvl w:ilvl="0" w:tplc="17EE5026">
      <w:start w:val="1"/>
      <w:numFmt w:val="decimal"/>
      <w:lvlText w:val="%1."/>
      <w:lvlJc w:val="left"/>
      <w:pPr>
        <w:ind w:left="473" w:hanging="360"/>
      </w:pPr>
      <w:rPr>
        <w:rFonts w:ascii="Arial" w:eastAsia="Calibri" w:hAnsi="Arial" w:cs="Arial"/>
        <w:i w:val="0"/>
        <w:strike w:val="0"/>
        <w:color w:val="000000" w:themeColor="text1"/>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26" w15:restartNumberingAfterBreak="0">
    <w:nsid w:val="55A73BF3"/>
    <w:multiLevelType w:val="hybridMultilevel"/>
    <w:tmpl w:val="94DAF1EA"/>
    <w:lvl w:ilvl="0" w:tplc="4A7A8F86">
      <w:start w:val="1"/>
      <w:numFmt w:val="decimal"/>
      <w:lvlText w:val="%1)"/>
      <w:lvlJc w:val="left"/>
      <w:pPr>
        <w:ind w:left="1146" w:hanging="360"/>
      </w:pPr>
      <w:rPr>
        <w:rFonts w:ascii="Arial" w:hAnsi="Arial" w:cs="Times New Roman" w:hint="default"/>
        <w:b w:val="0"/>
        <w:i w:val="0"/>
        <w:color w:val="auto"/>
        <w:sz w:val="22"/>
        <w:szCs w:val="22"/>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5CC53437"/>
    <w:multiLevelType w:val="hybridMultilevel"/>
    <w:tmpl w:val="8B722DA6"/>
    <w:lvl w:ilvl="0" w:tplc="F33874C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E454986"/>
    <w:multiLevelType w:val="hybridMultilevel"/>
    <w:tmpl w:val="59021ECA"/>
    <w:lvl w:ilvl="0" w:tplc="0415000F">
      <w:start w:val="1"/>
      <w:numFmt w:val="decimal"/>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9926226"/>
    <w:multiLevelType w:val="hybridMultilevel"/>
    <w:tmpl w:val="9E9A157A"/>
    <w:lvl w:ilvl="0" w:tplc="47AAD008">
      <w:start w:val="1"/>
      <w:numFmt w:val="decimal"/>
      <w:lvlText w:val="%1)"/>
      <w:lvlJc w:val="left"/>
      <w:pPr>
        <w:ind w:left="720" w:hanging="360"/>
      </w:pPr>
      <w:rPr>
        <w:rFonts w:ascii="Arial" w:hAnsi="Arial" w:cs="Times New Roman" w:hint="default"/>
        <w:b w:val="0"/>
        <w:i w:val="0"/>
        <w:color w:val="auto"/>
        <w:sz w:val="22"/>
        <w:szCs w:val="22"/>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69EC587E"/>
    <w:multiLevelType w:val="multilevel"/>
    <w:tmpl w:val="931E4B7C"/>
    <w:name w:val="WW8Num822"/>
    <w:lvl w:ilvl="0">
      <w:start w:val="1"/>
      <w:numFmt w:val="decimal"/>
      <w:lvlText w:val="%1)"/>
      <w:lvlJc w:val="left"/>
      <w:pPr>
        <w:ind w:left="2880" w:hanging="360"/>
      </w:pPr>
      <w:rPr>
        <w:rFonts w:ascii="Arial" w:hAnsi="Arial" w:cs="Times New Roman" w:hint="default"/>
        <w:b w:val="0"/>
        <w:i w:val="0"/>
        <w:color w:val="auto"/>
        <w:sz w:val="24"/>
        <w:szCs w:val="18"/>
      </w:rPr>
    </w:lvl>
    <w:lvl w:ilvl="1">
      <w:start w:val="1"/>
      <w:numFmt w:val="lowerLetter"/>
      <w:lvlText w:val="%2."/>
      <w:lvlJc w:val="left"/>
      <w:pPr>
        <w:ind w:left="3600" w:hanging="360"/>
      </w:pPr>
      <w:rPr>
        <w:rFonts w:cs="Times New Roman" w:hint="default"/>
      </w:rPr>
    </w:lvl>
    <w:lvl w:ilvl="2">
      <w:start w:val="1"/>
      <w:numFmt w:val="lowerRoman"/>
      <w:lvlText w:val="%3."/>
      <w:lvlJc w:val="right"/>
      <w:pPr>
        <w:ind w:left="4320" w:hanging="180"/>
      </w:pPr>
      <w:rPr>
        <w:rFonts w:cs="Times New Roman" w:hint="default"/>
      </w:rPr>
    </w:lvl>
    <w:lvl w:ilvl="3">
      <w:start w:val="1"/>
      <w:numFmt w:val="decimal"/>
      <w:lvlText w:val="%4."/>
      <w:lvlJc w:val="left"/>
      <w:pPr>
        <w:ind w:left="5040" w:hanging="360"/>
      </w:pPr>
      <w:rPr>
        <w:rFonts w:cs="Times New Roman" w:hint="default"/>
      </w:rPr>
    </w:lvl>
    <w:lvl w:ilvl="4">
      <w:start w:val="1"/>
      <w:numFmt w:val="lowerLetter"/>
      <w:lvlText w:val="%5."/>
      <w:lvlJc w:val="left"/>
      <w:pPr>
        <w:ind w:left="5760" w:hanging="360"/>
      </w:pPr>
      <w:rPr>
        <w:rFonts w:cs="Times New Roman" w:hint="default"/>
      </w:rPr>
    </w:lvl>
    <w:lvl w:ilvl="5">
      <w:start w:val="1"/>
      <w:numFmt w:val="lowerRoman"/>
      <w:lvlText w:val="%6."/>
      <w:lvlJc w:val="right"/>
      <w:pPr>
        <w:ind w:left="6480" w:hanging="180"/>
      </w:pPr>
      <w:rPr>
        <w:rFonts w:cs="Times New Roman" w:hint="default"/>
      </w:rPr>
    </w:lvl>
    <w:lvl w:ilvl="6">
      <w:start w:val="1"/>
      <w:numFmt w:val="decimal"/>
      <w:lvlText w:val="%7."/>
      <w:lvlJc w:val="left"/>
      <w:pPr>
        <w:ind w:left="7200" w:hanging="360"/>
      </w:pPr>
      <w:rPr>
        <w:rFonts w:cs="Times New Roman" w:hint="default"/>
      </w:rPr>
    </w:lvl>
    <w:lvl w:ilvl="7">
      <w:start w:val="1"/>
      <w:numFmt w:val="lowerLetter"/>
      <w:lvlText w:val="%8."/>
      <w:lvlJc w:val="left"/>
      <w:pPr>
        <w:ind w:left="7920" w:hanging="360"/>
      </w:pPr>
      <w:rPr>
        <w:rFonts w:cs="Times New Roman" w:hint="default"/>
      </w:rPr>
    </w:lvl>
    <w:lvl w:ilvl="8">
      <w:start w:val="1"/>
      <w:numFmt w:val="lowerRoman"/>
      <w:lvlText w:val="%9."/>
      <w:lvlJc w:val="right"/>
      <w:pPr>
        <w:ind w:left="8640" w:hanging="180"/>
      </w:pPr>
      <w:rPr>
        <w:rFonts w:cs="Times New Roman" w:hint="default"/>
      </w:rPr>
    </w:lvl>
  </w:abstractNum>
  <w:abstractNum w:abstractNumId="31" w15:restartNumberingAfterBreak="0">
    <w:nsid w:val="69F47196"/>
    <w:multiLevelType w:val="hybridMultilevel"/>
    <w:tmpl w:val="D8B63D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07277F"/>
    <w:multiLevelType w:val="hybridMultilevel"/>
    <w:tmpl w:val="80187890"/>
    <w:lvl w:ilvl="0" w:tplc="AC5A9010">
      <w:start w:val="1"/>
      <w:numFmt w:val="decimal"/>
      <w:lvlText w:val="%1)"/>
      <w:lvlJc w:val="left"/>
      <w:pPr>
        <w:ind w:left="1214" w:hanging="360"/>
      </w:pPr>
      <w:rPr>
        <w:rFonts w:ascii="Arial" w:hAnsi="Arial" w:hint="default"/>
        <w:b w:val="0"/>
        <w:i w:val="0"/>
        <w:color w:val="auto"/>
        <w:sz w:val="22"/>
      </w:rPr>
    </w:lvl>
    <w:lvl w:ilvl="1" w:tplc="04150019" w:tentative="1">
      <w:start w:val="1"/>
      <w:numFmt w:val="lowerLetter"/>
      <w:lvlText w:val="%2."/>
      <w:lvlJc w:val="left"/>
      <w:pPr>
        <w:ind w:left="1934" w:hanging="360"/>
      </w:pPr>
    </w:lvl>
    <w:lvl w:ilvl="2" w:tplc="0415001B" w:tentative="1">
      <w:start w:val="1"/>
      <w:numFmt w:val="lowerRoman"/>
      <w:lvlText w:val="%3."/>
      <w:lvlJc w:val="right"/>
      <w:pPr>
        <w:ind w:left="2654" w:hanging="180"/>
      </w:pPr>
    </w:lvl>
    <w:lvl w:ilvl="3" w:tplc="0415000F" w:tentative="1">
      <w:start w:val="1"/>
      <w:numFmt w:val="decimal"/>
      <w:lvlText w:val="%4."/>
      <w:lvlJc w:val="left"/>
      <w:pPr>
        <w:ind w:left="3374" w:hanging="360"/>
      </w:pPr>
    </w:lvl>
    <w:lvl w:ilvl="4" w:tplc="04150019" w:tentative="1">
      <w:start w:val="1"/>
      <w:numFmt w:val="lowerLetter"/>
      <w:lvlText w:val="%5."/>
      <w:lvlJc w:val="left"/>
      <w:pPr>
        <w:ind w:left="4094" w:hanging="360"/>
      </w:pPr>
    </w:lvl>
    <w:lvl w:ilvl="5" w:tplc="0415001B" w:tentative="1">
      <w:start w:val="1"/>
      <w:numFmt w:val="lowerRoman"/>
      <w:lvlText w:val="%6."/>
      <w:lvlJc w:val="right"/>
      <w:pPr>
        <w:ind w:left="4814" w:hanging="180"/>
      </w:pPr>
    </w:lvl>
    <w:lvl w:ilvl="6" w:tplc="0415000F" w:tentative="1">
      <w:start w:val="1"/>
      <w:numFmt w:val="decimal"/>
      <w:lvlText w:val="%7."/>
      <w:lvlJc w:val="left"/>
      <w:pPr>
        <w:ind w:left="5534" w:hanging="360"/>
      </w:pPr>
    </w:lvl>
    <w:lvl w:ilvl="7" w:tplc="04150019" w:tentative="1">
      <w:start w:val="1"/>
      <w:numFmt w:val="lowerLetter"/>
      <w:lvlText w:val="%8."/>
      <w:lvlJc w:val="left"/>
      <w:pPr>
        <w:ind w:left="6254" w:hanging="360"/>
      </w:pPr>
    </w:lvl>
    <w:lvl w:ilvl="8" w:tplc="0415001B" w:tentative="1">
      <w:start w:val="1"/>
      <w:numFmt w:val="lowerRoman"/>
      <w:lvlText w:val="%9."/>
      <w:lvlJc w:val="right"/>
      <w:pPr>
        <w:ind w:left="6974" w:hanging="180"/>
      </w:pPr>
    </w:lvl>
  </w:abstractNum>
  <w:abstractNum w:abstractNumId="33" w15:restartNumberingAfterBreak="0">
    <w:nsid w:val="6B7F420D"/>
    <w:multiLevelType w:val="hybridMultilevel"/>
    <w:tmpl w:val="19CAA6D4"/>
    <w:lvl w:ilvl="0" w:tplc="0415000F">
      <w:start w:val="1"/>
      <w:numFmt w:val="decimal"/>
      <w:lvlText w:val="%1."/>
      <w:lvlJc w:val="left"/>
      <w:pPr>
        <w:tabs>
          <w:tab w:val="num" w:pos="720"/>
        </w:tabs>
        <w:ind w:left="720" w:hanging="360"/>
      </w:pPr>
      <w:rPr>
        <w:rFonts w:cs="Times New Roman" w:hint="default"/>
      </w:rPr>
    </w:lvl>
    <w:lvl w:ilvl="1" w:tplc="716CD4BE">
      <w:start w:val="1"/>
      <w:numFmt w:val="decimal"/>
      <w:lvlText w:val="%2)"/>
      <w:lvlJc w:val="left"/>
      <w:pPr>
        <w:tabs>
          <w:tab w:val="num" w:pos="1440"/>
        </w:tabs>
        <w:ind w:left="1440" w:hanging="360"/>
      </w:pPr>
      <w:rPr>
        <w:rFonts w:ascii="Arial" w:hAnsi="Arial" w:cs="Times New Roman" w:hint="default"/>
        <w:b w:val="0"/>
        <w:i w:val="0"/>
        <w:color w:val="000000"/>
        <w:sz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CDD34C8"/>
    <w:multiLevelType w:val="hybridMultilevel"/>
    <w:tmpl w:val="1DC8D0FA"/>
    <w:lvl w:ilvl="0" w:tplc="850237C4">
      <w:start w:val="1"/>
      <w:numFmt w:val="decimal"/>
      <w:lvlText w:val="%1."/>
      <w:lvlJc w:val="left"/>
      <w:pPr>
        <w:tabs>
          <w:tab w:val="num" w:pos="1158"/>
        </w:tabs>
        <w:ind w:left="1158" w:hanging="450"/>
      </w:pPr>
      <w:rPr>
        <w:rFonts w:ascii="Arial" w:hAnsi="Arial" w:cs="Times New Roman" w:hint="default"/>
        <w:b w:val="0"/>
        <w:i w:val="0"/>
        <w:sz w:val="22"/>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35" w15:restartNumberingAfterBreak="0">
    <w:nsid w:val="6FC113F8"/>
    <w:multiLevelType w:val="hybridMultilevel"/>
    <w:tmpl w:val="98DA5092"/>
    <w:lvl w:ilvl="0" w:tplc="59C2D1EA">
      <w:start w:val="1"/>
      <w:numFmt w:val="decimal"/>
      <w:lvlText w:val="%1)"/>
      <w:lvlJc w:val="left"/>
      <w:pPr>
        <w:ind w:left="1211" w:hanging="360"/>
      </w:pPr>
      <w:rPr>
        <w:rFonts w:ascii="Arial" w:hAnsi="Arial" w:cs="Times New Roman" w:hint="default"/>
        <w:b w:val="0"/>
        <w:i w:val="0"/>
        <w:color w:val="auto"/>
        <w:sz w:val="22"/>
        <w:szCs w:val="22"/>
      </w:rPr>
    </w:lvl>
    <w:lvl w:ilvl="1" w:tplc="A1EAFD1A">
      <w:start w:val="1"/>
      <w:numFmt w:val="lowerLetter"/>
      <w:lvlText w:val="%2)"/>
      <w:lvlJc w:val="left"/>
      <w:pPr>
        <w:ind w:left="1931" w:hanging="360"/>
      </w:pPr>
      <w:rPr>
        <w:rFonts w:cs="Times New Roman" w:hint="default"/>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6" w15:restartNumberingAfterBreak="0">
    <w:nsid w:val="72D36B7B"/>
    <w:multiLevelType w:val="hybridMultilevel"/>
    <w:tmpl w:val="1E0C29CE"/>
    <w:lvl w:ilvl="0" w:tplc="C3CE389A">
      <w:start w:val="1"/>
      <w:numFmt w:val="decimal"/>
      <w:lvlText w:val="%1."/>
      <w:lvlJc w:val="left"/>
      <w:pPr>
        <w:ind w:left="1080" w:hanging="360"/>
      </w:pPr>
      <w:rPr>
        <w:rFonts w:ascii="Arial" w:hAnsi="Arial" w:cs="Times New Roman" w:hint="default"/>
        <w:b w:val="0"/>
        <w:i w:val="0"/>
        <w:sz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15:restartNumberingAfterBreak="0">
    <w:nsid w:val="76ED3BBD"/>
    <w:multiLevelType w:val="hybridMultilevel"/>
    <w:tmpl w:val="166A3C7A"/>
    <w:lvl w:ilvl="0" w:tplc="5AA86E18">
      <w:start w:val="1"/>
      <w:numFmt w:val="lowerLetter"/>
      <w:lvlText w:val="%1)"/>
      <w:lvlJc w:val="left"/>
      <w:pPr>
        <w:ind w:left="893" w:hanging="360"/>
      </w:pPr>
      <w:rPr>
        <w:rFonts w:hint="default"/>
      </w:rPr>
    </w:lvl>
    <w:lvl w:ilvl="1" w:tplc="04150019" w:tentative="1">
      <w:start w:val="1"/>
      <w:numFmt w:val="lowerLetter"/>
      <w:lvlText w:val="%2."/>
      <w:lvlJc w:val="left"/>
      <w:pPr>
        <w:ind w:left="1613" w:hanging="360"/>
      </w:pPr>
    </w:lvl>
    <w:lvl w:ilvl="2" w:tplc="0415001B" w:tentative="1">
      <w:start w:val="1"/>
      <w:numFmt w:val="lowerRoman"/>
      <w:lvlText w:val="%3."/>
      <w:lvlJc w:val="right"/>
      <w:pPr>
        <w:ind w:left="2333" w:hanging="180"/>
      </w:pPr>
    </w:lvl>
    <w:lvl w:ilvl="3" w:tplc="0415000F" w:tentative="1">
      <w:start w:val="1"/>
      <w:numFmt w:val="decimal"/>
      <w:lvlText w:val="%4."/>
      <w:lvlJc w:val="left"/>
      <w:pPr>
        <w:ind w:left="3053" w:hanging="360"/>
      </w:pPr>
    </w:lvl>
    <w:lvl w:ilvl="4" w:tplc="04150019" w:tentative="1">
      <w:start w:val="1"/>
      <w:numFmt w:val="lowerLetter"/>
      <w:lvlText w:val="%5."/>
      <w:lvlJc w:val="left"/>
      <w:pPr>
        <w:ind w:left="3773" w:hanging="360"/>
      </w:pPr>
    </w:lvl>
    <w:lvl w:ilvl="5" w:tplc="0415001B" w:tentative="1">
      <w:start w:val="1"/>
      <w:numFmt w:val="lowerRoman"/>
      <w:lvlText w:val="%6."/>
      <w:lvlJc w:val="right"/>
      <w:pPr>
        <w:ind w:left="4493" w:hanging="180"/>
      </w:pPr>
    </w:lvl>
    <w:lvl w:ilvl="6" w:tplc="0415000F" w:tentative="1">
      <w:start w:val="1"/>
      <w:numFmt w:val="decimal"/>
      <w:lvlText w:val="%7."/>
      <w:lvlJc w:val="left"/>
      <w:pPr>
        <w:ind w:left="5213" w:hanging="360"/>
      </w:pPr>
    </w:lvl>
    <w:lvl w:ilvl="7" w:tplc="04150019" w:tentative="1">
      <w:start w:val="1"/>
      <w:numFmt w:val="lowerLetter"/>
      <w:lvlText w:val="%8."/>
      <w:lvlJc w:val="left"/>
      <w:pPr>
        <w:ind w:left="5933" w:hanging="360"/>
      </w:pPr>
    </w:lvl>
    <w:lvl w:ilvl="8" w:tplc="0415001B" w:tentative="1">
      <w:start w:val="1"/>
      <w:numFmt w:val="lowerRoman"/>
      <w:lvlText w:val="%9."/>
      <w:lvlJc w:val="right"/>
      <w:pPr>
        <w:ind w:left="6653" w:hanging="180"/>
      </w:pPr>
    </w:lvl>
  </w:abstractNum>
  <w:abstractNum w:abstractNumId="38" w15:restartNumberingAfterBreak="0">
    <w:nsid w:val="77072723"/>
    <w:multiLevelType w:val="hybridMultilevel"/>
    <w:tmpl w:val="CF22F4CE"/>
    <w:lvl w:ilvl="0" w:tplc="A3F69F74">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15:restartNumberingAfterBreak="0">
    <w:nsid w:val="797979C0"/>
    <w:multiLevelType w:val="hybridMultilevel"/>
    <w:tmpl w:val="63EA6162"/>
    <w:lvl w:ilvl="0" w:tplc="4002E618">
      <w:start w:val="1"/>
      <w:numFmt w:val="decimal"/>
      <w:lvlText w:val="%1."/>
      <w:lvlJc w:val="left"/>
      <w:pPr>
        <w:ind w:left="720" w:hanging="360"/>
      </w:pPr>
      <w:rPr>
        <w:rFonts w:ascii="Arial" w:hAnsi="Arial"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FDD0B59"/>
    <w:multiLevelType w:val="hybridMultilevel"/>
    <w:tmpl w:val="956CE832"/>
    <w:lvl w:ilvl="0" w:tplc="130035FC">
      <w:start w:val="1"/>
      <w:numFmt w:val="decimal"/>
      <w:lvlText w:val="%1)"/>
      <w:lvlJc w:val="left"/>
      <w:pPr>
        <w:ind w:left="1146" w:hanging="360"/>
      </w:pPr>
      <w:rPr>
        <w:rFonts w:ascii="Arial" w:hAnsi="Arial" w:cs="Arial" w:hint="default"/>
        <w:b w:val="0"/>
        <w:i w:val="0"/>
        <w:color w:val="auto"/>
        <w:sz w:val="22"/>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num w:numId="1">
    <w:abstractNumId w:val="36"/>
  </w:num>
  <w:num w:numId="2">
    <w:abstractNumId w:val="28"/>
  </w:num>
  <w:num w:numId="3">
    <w:abstractNumId w:val="33"/>
  </w:num>
  <w:num w:numId="4">
    <w:abstractNumId w:val="14"/>
  </w:num>
  <w:num w:numId="5">
    <w:abstractNumId w:val="34"/>
  </w:num>
  <w:num w:numId="6">
    <w:abstractNumId w:val="39"/>
  </w:num>
  <w:num w:numId="7">
    <w:abstractNumId w:val="29"/>
  </w:num>
  <w:num w:numId="8">
    <w:abstractNumId w:val="40"/>
  </w:num>
  <w:num w:numId="9">
    <w:abstractNumId w:val="2"/>
  </w:num>
  <w:num w:numId="10">
    <w:abstractNumId w:val="24"/>
  </w:num>
  <w:num w:numId="11">
    <w:abstractNumId w:val="35"/>
  </w:num>
  <w:num w:numId="12">
    <w:abstractNumId w:val="5"/>
  </w:num>
  <w:num w:numId="13">
    <w:abstractNumId w:val="21"/>
  </w:num>
  <w:num w:numId="14">
    <w:abstractNumId w:val="26"/>
  </w:num>
  <w:num w:numId="15">
    <w:abstractNumId w:val="4"/>
  </w:num>
  <w:num w:numId="16">
    <w:abstractNumId w:val="11"/>
  </w:num>
  <w:num w:numId="17">
    <w:abstractNumId w:val="8"/>
  </w:num>
  <w:num w:numId="18">
    <w:abstractNumId w:val="20"/>
  </w:num>
  <w:num w:numId="19">
    <w:abstractNumId w:val="13"/>
  </w:num>
  <w:num w:numId="20">
    <w:abstractNumId w:val="25"/>
  </w:num>
  <w:num w:numId="21">
    <w:abstractNumId w:val="27"/>
  </w:num>
  <w:num w:numId="22">
    <w:abstractNumId w:val="7"/>
  </w:num>
  <w:num w:numId="23">
    <w:abstractNumId w:val="15"/>
  </w:num>
  <w:num w:numId="24">
    <w:abstractNumId w:val="22"/>
  </w:num>
  <w:num w:numId="25">
    <w:abstractNumId w:val="38"/>
  </w:num>
  <w:num w:numId="26">
    <w:abstractNumId w:val="31"/>
  </w:num>
  <w:num w:numId="27">
    <w:abstractNumId w:val="12"/>
  </w:num>
  <w:num w:numId="28">
    <w:abstractNumId w:val="6"/>
  </w:num>
  <w:num w:numId="29">
    <w:abstractNumId w:val="3"/>
  </w:num>
  <w:num w:numId="30">
    <w:abstractNumId w:val="23"/>
  </w:num>
  <w:num w:numId="31">
    <w:abstractNumId w:val="0"/>
  </w:num>
  <w:num w:numId="32">
    <w:abstractNumId w:val="9"/>
  </w:num>
  <w:num w:numId="33">
    <w:abstractNumId w:val="32"/>
  </w:num>
  <w:num w:numId="34">
    <w:abstractNumId w:val="1"/>
  </w:num>
  <w:num w:numId="35">
    <w:abstractNumId w:val="16"/>
  </w:num>
  <w:num w:numId="36">
    <w:abstractNumId w:val="19"/>
  </w:num>
  <w:num w:numId="37">
    <w:abstractNumId w:val="37"/>
  </w:num>
  <w:num w:numId="38">
    <w:abstractNumId w:val="17"/>
  </w:num>
  <w:num w:numId="3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BA"/>
    <w:rsid w:val="00000359"/>
    <w:rsid w:val="00000489"/>
    <w:rsid w:val="0000054B"/>
    <w:rsid w:val="000049C5"/>
    <w:rsid w:val="00005291"/>
    <w:rsid w:val="00005DEE"/>
    <w:rsid w:val="000107AA"/>
    <w:rsid w:val="00011363"/>
    <w:rsid w:val="000115DE"/>
    <w:rsid w:val="00011A65"/>
    <w:rsid w:val="00011C93"/>
    <w:rsid w:val="00013EFD"/>
    <w:rsid w:val="00015E95"/>
    <w:rsid w:val="00021505"/>
    <w:rsid w:val="00022FFA"/>
    <w:rsid w:val="00025625"/>
    <w:rsid w:val="00026AEC"/>
    <w:rsid w:val="00027B55"/>
    <w:rsid w:val="00032C23"/>
    <w:rsid w:val="00032D3A"/>
    <w:rsid w:val="0003333A"/>
    <w:rsid w:val="000339B6"/>
    <w:rsid w:val="000341C7"/>
    <w:rsid w:val="00034D08"/>
    <w:rsid w:val="000350E9"/>
    <w:rsid w:val="00040D1C"/>
    <w:rsid w:val="00043109"/>
    <w:rsid w:val="000436D9"/>
    <w:rsid w:val="00043774"/>
    <w:rsid w:val="000437A9"/>
    <w:rsid w:val="00045572"/>
    <w:rsid w:val="00045BD5"/>
    <w:rsid w:val="00045E6A"/>
    <w:rsid w:val="00047115"/>
    <w:rsid w:val="00047A40"/>
    <w:rsid w:val="00052A4C"/>
    <w:rsid w:val="0005334B"/>
    <w:rsid w:val="00053A99"/>
    <w:rsid w:val="00054EB4"/>
    <w:rsid w:val="000561FC"/>
    <w:rsid w:val="0006044D"/>
    <w:rsid w:val="00060877"/>
    <w:rsid w:val="00061484"/>
    <w:rsid w:val="0006161E"/>
    <w:rsid w:val="00061A2D"/>
    <w:rsid w:val="000633E2"/>
    <w:rsid w:val="00064C7D"/>
    <w:rsid w:val="0006692F"/>
    <w:rsid w:val="00066B75"/>
    <w:rsid w:val="00067F7C"/>
    <w:rsid w:val="000718D1"/>
    <w:rsid w:val="000735B1"/>
    <w:rsid w:val="00076D62"/>
    <w:rsid w:val="00077186"/>
    <w:rsid w:val="00077D77"/>
    <w:rsid w:val="00085573"/>
    <w:rsid w:val="00086522"/>
    <w:rsid w:val="000872B6"/>
    <w:rsid w:val="0008750A"/>
    <w:rsid w:val="0009114D"/>
    <w:rsid w:val="0009646A"/>
    <w:rsid w:val="00097381"/>
    <w:rsid w:val="000A04DA"/>
    <w:rsid w:val="000A3F1E"/>
    <w:rsid w:val="000B4148"/>
    <w:rsid w:val="000B69BA"/>
    <w:rsid w:val="000B6D0D"/>
    <w:rsid w:val="000C1A27"/>
    <w:rsid w:val="000C3CDD"/>
    <w:rsid w:val="000C450F"/>
    <w:rsid w:val="000C4755"/>
    <w:rsid w:val="000C510B"/>
    <w:rsid w:val="000C6DD7"/>
    <w:rsid w:val="000C6F2E"/>
    <w:rsid w:val="000C7553"/>
    <w:rsid w:val="000C7968"/>
    <w:rsid w:val="000D0ABD"/>
    <w:rsid w:val="000D2907"/>
    <w:rsid w:val="000D31FE"/>
    <w:rsid w:val="000D33B3"/>
    <w:rsid w:val="000D587F"/>
    <w:rsid w:val="000D5BED"/>
    <w:rsid w:val="000D5C3D"/>
    <w:rsid w:val="000E04BD"/>
    <w:rsid w:val="000E0506"/>
    <w:rsid w:val="000E184D"/>
    <w:rsid w:val="000E4085"/>
    <w:rsid w:val="000E6163"/>
    <w:rsid w:val="000E6CD0"/>
    <w:rsid w:val="000F2126"/>
    <w:rsid w:val="000F253F"/>
    <w:rsid w:val="000F265C"/>
    <w:rsid w:val="000F2C02"/>
    <w:rsid w:val="000F33F0"/>
    <w:rsid w:val="000F3B29"/>
    <w:rsid w:val="000F7878"/>
    <w:rsid w:val="00100D7A"/>
    <w:rsid w:val="001025D8"/>
    <w:rsid w:val="00105A91"/>
    <w:rsid w:val="00107B54"/>
    <w:rsid w:val="00107E8A"/>
    <w:rsid w:val="00116784"/>
    <w:rsid w:val="00121915"/>
    <w:rsid w:val="00124682"/>
    <w:rsid w:val="00126712"/>
    <w:rsid w:val="00126A52"/>
    <w:rsid w:val="00127BEE"/>
    <w:rsid w:val="00132529"/>
    <w:rsid w:val="00140FA2"/>
    <w:rsid w:val="00141700"/>
    <w:rsid w:val="00142E16"/>
    <w:rsid w:val="001433F6"/>
    <w:rsid w:val="00144534"/>
    <w:rsid w:val="00147300"/>
    <w:rsid w:val="001517ED"/>
    <w:rsid w:val="00151964"/>
    <w:rsid w:val="00151EDA"/>
    <w:rsid w:val="00157382"/>
    <w:rsid w:val="00160F9F"/>
    <w:rsid w:val="001621C1"/>
    <w:rsid w:val="00163837"/>
    <w:rsid w:val="00171F9C"/>
    <w:rsid w:val="00174892"/>
    <w:rsid w:val="00175EA9"/>
    <w:rsid w:val="0017701F"/>
    <w:rsid w:val="001825BE"/>
    <w:rsid w:val="0018320D"/>
    <w:rsid w:val="0018421B"/>
    <w:rsid w:val="00187DE2"/>
    <w:rsid w:val="001926AE"/>
    <w:rsid w:val="00193228"/>
    <w:rsid w:val="00194460"/>
    <w:rsid w:val="0019548F"/>
    <w:rsid w:val="001A0337"/>
    <w:rsid w:val="001A4300"/>
    <w:rsid w:val="001A5896"/>
    <w:rsid w:val="001B041F"/>
    <w:rsid w:val="001B77D3"/>
    <w:rsid w:val="001C162C"/>
    <w:rsid w:val="001C1B7F"/>
    <w:rsid w:val="001C1BDB"/>
    <w:rsid w:val="001C33C8"/>
    <w:rsid w:val="001C34EE"/>
    <w:rsid w:val="001C4482"/>
    <w:rsid w:val="001C71DD"/>
    <w:rsid w:val="001D2045"/>
    <w:rsid w:val="001D425B"/>
    <w:rsid w:val="001D63F9"/>
    <w:rsid w:val="001E06DC"/>
    <w:rsid w:val="001E3FAB"/>
    <w:rsid w:val="001F13D5"/>
    <w:rsid w:val="001F3316"/>
    <w:rsid w:val="001F52CB"/>
    <w:rsid w:val="001F61B8"/>
    <w:rsid w:val="00200A6A"/>
    <w:rsid w:val="00205BBA"/>
    <w:rsid w:val="002123CB"/>
    <w:rsid w:val="00220C49"/>
    <w:rsid w:val="00222690"/>
    <w:rsid w:val="00227936"/>
    <w:rsid w:val="00231BE8"/>
    <w:rsid w:val="002330DF"/>
    <w:rsid w:val="00233D21"/>
    <w:rsid w:val="00234607"/>
    <w:rsid w:val="00234C10"/>
    <w:rsid w:val="0023718B"/>
    <w:rsid w:val="002442AE"/>
    <w:rsid w:val="00244E83"/>
    <w:rsid w:val="00245AC9"/>
    <w:rsid w:val="00245D49"/>
    <w:rsid w:val="002469C2"/>
    <w:rsid w:val="00251AC5"/>
    <w:rsid w:val="00257CB8"/>
    <w:rsid w:val="00260B09"/>
    <w:rsid w:val="00260B12"/>
    <w:rsid w:val="00260D05"/>
    <w:rsid w:val="002610E9"/>
    <w:rsid w:val="00261F4D"/>
    <w:rsid w:val="00262622"/>
    <w:rsid w:val="00263F97"/>
    <w:rsid w:val="002644FA"/>
    <w:rsid w:val="00265FF7"/>
    <w:rsid w:val="0026777B"/>
    <w:rsid w:val="00272081"/>
    <w:rsid w:val="00272D32"/>
    <w:rsid w:val="0027398E"/>
    <w:rsid w:val="002774EC"/>
    <w:rsid w:val="00277952"/>
    <w:rsid w:val="00281B0B"/>
    <w:rsid w:val="002820E6"/>
    <w:rsid w:val="0028440E"/>
    <w:rsid w:val="00291DCD"/>
    <w:rsid w:val="00293B13"/>
    <w:rsid w:val="002A2D1C"/>
    <w:rsid w:val="002A5387"/>
    <w:rsid w:val="002A642C"/>
    <w:rsid w:val="002B3352"/>
    <w:rsid w:val="002B5511"/>
    <w:rsid w:val="002C1BA0"/>
    <w:rsid w:val="002C21A9"/>
    <w:rsid w:val="002C255F"/>
    <w:rsid w:val="002C3D36"/>
    <w:rsid w:val="002C46FF"/>
    <w:rsid w:val="002D2104"/>
    <w:rsid w:val="002D2847"/>
    <w:rsid w:val="002D3157"/>
    <w:rsid w:val="002D423D"/>
    <w:rsid w:val="002E0C89"/>
    <w:rsid w:val="002E6E53"/>
    <w:rsid w:val="002E6FE1"/>
    <w:rsid w:val="002F2F74"/>
    <w:rsid w:val="002F4FEE"/>
    <w:rsid w:val="002F7166"/>
    <w:rsid w:val="0030106D"/>
    <w:rsid w:val="00302ECC"/>
    <w:rsid w:val="003039AE"/>
    <w:rsid w:val="0030485D"/>
    <w:rsid w:val="00306241"/>
    <w:rsid w:val="00311E86"/>
    <w:rsid w:val="00312B47"/>
    <w:rsid w:val="0031313B"/>
    <w:rsid w:val="00313A69"/>
    <w:rsid w:val="00315511"/>
    <w:rsid w:val="003160DA"/>
    <w:rsid w:val="0032358C"/>
    <w:rsid w:val="00323A94"/>
    <w:rsid w:val="0032419C"/>
    <w:rsid w:val="003243BB"/>
    <w:rsid w:val="00325770"/>
    <w:rsid w:val="00326ADE"/>
    <w:rsid w:val="00330761"/>
    <w:rsid w:val="003352A4"/>
    <w:rsid w:val="00336507"/>
    <w:rsid w:val="003375E6"/>
    <w:rsid w:val="00337D6F"/>
    <w:rsid w:val="003401DE"/>
    <w:rsid w:val="00345962"/>
    <w:rsid w:val="003514BF"/>
    <w:rsid w:val="00352F6F"/>
    <w:rsid w:val="003551D7"/>
    <w:rsid w:val="003568D9"/>
    <w:rsid w:val="0036009C"/>
    <w:rsid w:val="00360344"/>
    <w:rsid w:val="003614C3"/>
    <w:rsid w:val="00364545"/>
    <w:rsid w:val="003755EC"/>
    <w:rsid w:val="00375BE0"/>
    <w:rsid w:val="00381B4A"/>
    <w:rsid w:val="00382E5B"/>
    <w:rsid w:val="0038334A"/>
    <w:rsid w:val="00383DFC"/>
    <w:rsid w:val="00386C45"/>
    <w:rsid w:val="003A14A6"/>
    <w:rsid w:val="003A57C3"/>
    <w:rsid w:val="003B0B02"/>
    <w:rsid w:val="003B13C2"/>
    <w:rsid w:val="003B2273"/>
    <w:rsid w:val="003B49D0"/>
    <w:rsid w:val="003B5604"/>
    <w:rsid w:val="003C2365"/>
    <w:rsid w:val="003C6867"/>
    <w:rsid w:val="003C7AFA"/>
    <w:rsid w:val="003D0EFF"/>
    <w:rsid w:val="003D1155"/>
    <w:rsid w:val="003D3E31"/>
    <w:rsid w:val="003D6154"/>
    <w:rsid w:val="003E1877"/>
    <w:rsid w:val="003E1CF1"/>
    <w:rsid w:val="003E3256"/>
    <w:rsid w:val="003E4AEC"/>
    <w:rsid w:val="003E5BC3"/>
    <w:rsid w:val="003E5CC0"/>
    <w:rsid w:val="003E6071"/>
    <w:rsid w:val="003E672A"/>
    <w:rsid w:val="003E6FFD"/>
    <w:rsid w:val="003E71A4"/>
    <w:rsid w:val="003E7847"/>
    <w:rsid w:val="003F202F"/>
    <w:rsid w:val="003F23BA"/>
    <w:rsid w:val="003F24C1"/>
    <w:rsid w:val="003F254D"/>
    <w:rsid w:val="003F5385"/>
    <w:rsid w:val="003F5DDD"/>
    <w:rsid w:val="00401133"/>
    <w:rsid w:val="00401393"/>
    <w:rsid w:val="004013F0"/>
    <w:rsid w:val="00402EAD"/>
    <w:rsid w:val="004037EF"/>
    <w:rsid w:val="00404801"/>
    <w:rsid w:val="00406108"/>
    <w:rsid w:val="00406FD6"/>
    <w:rsid w:val="00407085"/>
    <w:rsid w:val="00410397"/>
    <w:rsid w:val="004167EF"/>
    <w:rsid w:val="00417146"/>
    <w:rsid w:val="00417CEF"/>
    <w:rsid w:val="00421890"/>
    <w:rsid w:val="0042229D"/>
    <w:rsid w:val="004270BF"/>
    <w:rsid w:val="00430C45"/>
    <w:rsid w:val="004374ED"/>
    <w:rsid w:val="00440628"/>
    <w:rsid w:val="004416CF"/>
    <w:rsid w:val="004418E9"/>
    <w:rsid w:val="004425A9"/>
    <w:rsid w:val="00443AFA"/>
    <w:rsid w:val="00443EF0"/>
    <w:rsid w:val="004451B6"/>
    <w:rsid w:val="004454A7"/>
    <w:rsid w:val="00446EF1"/>
    <w:rsid w:val="00455816"/>
    <w:rsid w:val="00456168"/>
    <w:rsid w:val="00462922"/>
    <w:rsid w:val="00463B34"/>
    <w:rsid w:val="004702C9"/>
    <w:rsid w:val="004810FE"/>
    <w:rsid w:val="00482B1D"/>
    <w:rsid w:val="00482C13"/>
    <w:rsid w:val="0048481B"/>
    <w:rsid w:val="00492509"/>
    <w:rsid w:val="00492F94"/>
    <w:rsid w:val="00494A54"/>
    <w:rsid w:val="004A0611"/>
    <w:rsid w:val="004A2814"/>
    <w:rsid w:val="004A4E4D"/>
    <w:rsid w:val="004B00A4"/>
    <w:rsid w:val="004B0A20"/>
    <w:rsid w:val="004C07A3"/>
    <w:rsid w:val="004C3D45"/>
    <w:rsid w:val="004C7484"/>
    <w:rsid w:val="004C7679"/>
    <w:rsid w:val="004D5102"/>
    <w:rsid w:val="004E44D9"/>
    <w:rsid w:val="004E57C1"/>
    <w:rsid w:val="004E63E0"/>
    <w:rsid w:val="004F114E"/>
    <w:rsid w:val="004F4573"/>
    <w:rsid w:val="00501FBA"/>
    <w:rsid w:val="0050365B"/>
    <w:rsid w:val="00504F05"/>
    <w:rsid w:val="00504FA2"/>
    <w:rsid w:val="00510700"/>
    <w:rsid w:val="0051689A"/>
    <w:rsid w:val="00517479"/>
    <w:rsid w:val="005237D7"/>
    <w:rsid w:val="00526047"/>
    <w:rsid w:val="005265B6"/>
    <w:rsid w:val="00526714"/>
    <w:rsid w:val="00534F3C"/>
    <w:rsid w:val="0053737E"/>
    <w:rsid w:val="00537916"/>
    <w:rsid w:val="00542089"/>
    <w:rsid w:val="005427D3"/>
    <w:rsid w:val="00543848"/>
    <w:rsid w:val="00543F55"/>
    <w:rsid w:val="005450D1"/>
    <w:rsid w:val="00545C89"/>
    <w:rsid w:val="00545E8E"/>
    <w:rsid w:val="00551E22"/>
    <w:rsid w:val="005574D8"/>
    <w:rsid w:val="00557F0B"/>
    <w:rsid w:val="005614F1"/>
    <w:rsid w:val="00562948"/>
    <w:rsid w:val="005633AF"/>
    <w:rsid w:val="00564286"/>
    <w:rsid w:val="0056581E"/>
    <w:rsid w:val="00570174"/>
    <w:rsid w:val="00570906"/>
    <w:rsid w:val="00576EF2"/>
    <w:rsid w:val="00577354"/>
    <w:rsid w:val="00577877"/>
    <w:rsid w:val="00580802"/>
    <w:rsid w:val="005809C9"/>
    <w:rsid w:val="005828F7"/>
    <w:rsid w:val="00587105"/>
    <w:rsid w:val="005959F4"/>
    <w:rsid w:val="005A28E0"/>
    <w:rsid w:val="005A3752"/>
    <w:rsid w:val="005A48CC"/>
    <w:rsid w:val="005A4D71"/>
    <w:rsid w:val="005B341A"/>
    <w:rsid w:val="005B6BD1"/>
    <w:rsid w:val="005C0441"/>
    <w:rsid w:val="005C160B"/>
    <w:rsid w:val="005C26A2"/>
    <w:rsid w:val="005C670F"/>
    <w:rsid w:val="005C6C7B"/>
    <w:rsid w:val="005D0AFE"/>
    <w:rsid w:val="005D3117"/>
    <w:rsid w:val="005D53FC"/>
    <w:rsid w:val="005D7CA2"/>
    <w:rsid w:val="005E14DF"/>
    <w:rsid w:val="005E1DA5"/>
    <w:rsid w:val="005E21F8"/>
    <w:rsid w:val="005E4435"/>
    <w:rsid w:val="005E4645"/>
    <w:rsid w:val="005E6180"/>
    <w:rsid w:val="005E75A6"/>
    <w:rsid w:val="005F0CF0"/>
    <w:rsid w:val="005F1983"/>
    <w:rsid w:val="005F231E"/>
    <w:rsid w:val="005F3D04"/>
    <w:rsid w:val="005F4350"/>
    <w:rsid w:val="0060003E"/>
    <w:rsid w:val="00605AA7"/>
    <w:rsid w:val="006069F3"/>
    <w:rsid w:val="00606B20"/>
    <w:rsid w:val="00606F63"/>
    <w:rsid w:val="00607277"/>
    <w:rsid w:val="00613355"/>
    <w:rsid w:val="00613A2F"/>
    <w:rsid w:val="006146B7"/>
    <w:rsid w:val="00616309"/>
    <w:rsid w:val="00620C8D"/>
    <w:rsid w:val="006239C2"/>
    <w:rsid w:val="006241C4"/>
    <w:rsid w:val="00625167"/>
    <w:rsid w:val="00630782"/>
    <w:rsid w:val="00631D13"/>
    <w:rsid w:val="006321F1"/>
    <w:rsid w:val="006334BA"/>
    <w:rsid w:val="00633588"/>
    <w:rsid w:val="00634550"/>
    <w:rsid w:val="00634934"/>
    <w:rsid w:val="00637064"/>
    <w:rsid w:val="00641E04"/>
    <w:rsid w:val="00651A66"/>
    <w:rsid w:val="00652D75"/>
    <w:rsid w:val="00654948"/>
    <w:rsid w:val="00655D73"/>
    <w:rsid w:val="0065707F"/>
    <w:rsid w:val="00663335"/>
    <w:rsid w:val="00664045"/>
    <w:rsid w:val="006672EE"/>
    <w:rsid w:val="00670635"/>
    <w:rsid w:val="006753CA"/>
    <w:rsid w:val="0068122D"/>
    <w:rsid w:val="00681684"/>
    <w:rsid w:val="00683C13"/>
    <w:rsid w:val="00685B28"/>
    <w:rsid w:val="00685C63"/>
    <w:rsid w:val="00686D90"/>
    <w:rsid w:val="00687C5A"/>
    <w:rsid w:val="00690E5F"/>
    <w:rsid w:val="00691AA1"/>
    <w:rsid w:val="00694AA9"/>
    <w:rsid w:val="00694BAA"/>
    <w:rsid w:val="006A12D0"/>
    <w:rsid w:val="006A16AB"/>
    <w:rsid w:val="006A20EA"/>
    <w:rsid w:val="006A412A"/>
    <w:rsid w:val="006A6C91"/>
    <w:rsid w:val="006A724D"/>
    <w:rsid w:val="006B2697"/>
    <w:rsid w:val="006B274C"/>
    <w:rsid w:val="006B33C2"/>
    <w:rsid w:val="006B3DFC"/>
    <w:rsid w:val="006B7755"/>
    <w:rsid w:val="006C12D7"/>
    <w:rsid w:val="006C3C52"/>
    <w:rsid w:val="006C3DF4"/>
    <w:rsid w:val="006C6110"/>
    <w:rsid w:val="006D3330"/>
    <w:rsid w:val="006D34CB"/>
    <w:rsid w:val="006D7303"/>
    <w:rsid w:val="006D7B65"/>
    <w:rsid w:val="006E0804"/>
    <w:rsid w:val="006E1527"/>
    <w:rsid w:val="006E2ABC"/>
    <w:rsid w:val="006E5386"/>
    <w:rsid w:val="006E5D77"/>
    <w:rsid w:val="006E6933"/>
    <w:rsid w:val="00701C45"/>
    <w:rsid w:val="00704523"/>
    <w:rsid w:val="00705ECA"/>
    <w:rsid w:val="0071145B"/>
    <w:rsid w:val="00713B52"/>
    <w:rsid w:val="00715600"/>
    <w:rsid w:val="007203F3"/>
    <w:rsid w:val="007213AB"/>
    <w:rsid w:val="00721CAB"/>
    <w:rsid w:val="00721D1A"/>
    <w:rsid w:val="007226CC"/>
    <w:rsid w:val="0073080A"/>
    <w:rsid w:val="00733F24"/>
    <w:rsid w:val="007345AC"/>
    <w:rsid w:val="00737768"/>
    <w:rsid w:val="00740DC0"/>
    <w:rsid w:val="00741746"/>
    <w:rsid w:val="00747971"/>
    <w:rsid w:val="00750865"/>
    <w:rsid w:val="0075223D"/>
    <w:rsid w:val="00753B0D"/>
    <w:rsid w:val="00753EA4"/>
    <w:rsid w:val="007547D9"/>
    <w:rsid w:val="0075485D"/>
    <w:rsid w:val="007564F8"/>
    <w:rsid w:val="00756595"/>
    <w:rsid w:val="007579E8"/>
    <w:rsid w:val="0076564F"/>
    <w:rsid w:val="00767C1A"/>
    <w:rsid w:val="00771327"/>
    <w:rsid w:val="00771598"/>
    <w:rsid w:val="00771EE6"/>
    <w:rsid w:val="00772E3D"/>
    <w:rsid w:val="0078008F"/>
    <w:rsid w:val="007831E0"/>
    <w:rsid w:val="00783CE5"/>
    <w:rsid w:val="00784081"/>
    <w:rsid w:val="0078433B"/>
    <w:rsid w:val="00784A67"/>
    <w:rsid w:val="0078619A"/>
    <w:rsid w:val="007905EC"/>
    <w:rsid w:val="007968FA"/>
    <w:rsid w:val="007A1F96"/>
    <w:rsid w:val="007A5442"/>
    <w:rsid w:val="007B064F"/>
    <w:rsid w:val="007B4589"/>
    <w:rsid w:val="007B58A4"/>
    <w:rsid w:val="007C2B46"/>
    <w:rsid w:val="007C38D5"/>
    <w:rsid w:val="007C563A"/>
    <w:rsid w:val="007C6034"/>
    <w:rsid w:val="007C6D8B"/>
    <w:rsid w:val="007C7E76"/>
    <w:rsid w:val="007C7FC6"/>
    <w:rsid w:val="007D1249"/>
    <w:rsid w:val="007D75D3"/>
    <w:rsid w:val="007E04C5"/>
    <w:rsid w:val="007E2384"/>
    <w:rsid w:val="007E5B3A"/>
    <w:rsid w:val="007E6746"/>
    <w:rsid w:val="007E75CD"/>
    <w:rsid w:val="007F0318"/>
    <w:rsid w:val="007F04D5"/>
    <w:rsid w:val="007F10A8"/>
    <w:rsid w:val="007F279F"/>
    <w:rsid w:val="007F6B5F"/>
    <w:rsid w:val="00801031"/>
    <w:rsid w:val="00801C07"/>
    <w:rsid w:val="00802392"/>
    <w:rsid w:val="00805034"/>
    <w:rsid w:val="00806905"/>
    <w:rsid w:val="00806F09"/>
    <w:rsid w:val="008077CE"/>
    <w:rsid w:val="008116F0"/>
    <w:rsid w:val="00815EC6"/>
    <w:rsid w:val="00821C8B"/>
    <w:rsid w:val="00824899"/>
    <w:rsid w:val="00827496"/>
    <w:rsid w:val="008305CA"/>
    <w:rsid w:val="00832DFE"/>
    <w:rsid w:val="00836149"/>
    <w:rsid w:val="00845193"/>
    <w:rsid w:val="00846790"/>
    <w:rsid w:val="00850631"/>
    <w:rsid w:val="00850EE9"/>
    <w:rsid w:val="00851CE5"/>
    <w:rsid w:val="00853F3E"/>
    <w:rsid w:val="00855191"/>
    <w:rsid w:val="00856489"/>
    <w:rsid w:val="00861335"/>
    <w:rsid w:val="008620A5"/>
    <w:rsid w:val="008632A3"/>
    <w:rsid w:val="00863F2A"/>
    <w:rsid w:val="00864230"/>
    <w:rsid w:val="00865B91"/>
    <w:rsid w:val="00873BEB"/>
    <w:rsid w:val="00873DC4"/>
    <w:rsid w:val="00874A0D"/>
    <w:rsid w:val="0087639B"/>
    <w:rsid w:val="00877ED6"/>
    <w:rsid w:val="00880C86"/>
    <w:rsid w:val="0088679A"/>
    <w:rsid w:val="0088686E"/>
    <w:rsid w:val="00886BB5"/>
    <w:rsid w:val="00892162"/>
    <w:rsid w:val="0089578F"/>
    <w:rsid w:val="00895CDF"/>
    <w:rsid w:val="00897089"/>
    <w:rsid w:val="00897589"/>
    <w:rsid w:val="0089793C"/>
    <w:rsid w:val="00897FBB"/>
    <w:rsid w:val="008A03F0"/>
    <w:rsid w:val="008A1571"/>
    <w:rsid w:val="008A2959"/>
    <w:rsid w:val="008A3AE3"/>
    <w:rsid w:val="008A546B"/>
    <w:rsid w:val="008A7E38"/>
    <w:rsid w:val="008B5201"/>
    <w:rsid w:val="008B5490"/>
    <w:rsid w:val="008B7E27"/>
    <w:rsid w:val="008C73D8"/>
    <w:rsid w:val="008D4D92"/>
    <w:rsid w:val="008E047E"/>
    <w:rsid w:val="008F4787"/>
    <w:rsid w:val="008F5269"/>
    <w:rsid w:val="008F731C"/>
    <w:rsid w:val="009021C3"/>
    <w:rsid w:val="00902C10"/>
    <w:rsid w:val="00903415"/>
    <w:rsid w:val="00906DCC"/>
    <w:rsid w:val="009110C4"/>
    <w:rsid w:val="00914072"/>
    <w:rsid w:val="00914510"/>
    <w:rsid w:val="009166F7"/>
    <w:rsid w:val="00922701"/>
    <w:rsid w:val="00930E6C"/>
    <w:rsid w:val="00930F97"/>
    <w:rsid w:val="00933F54"/>
    <w:rsid w:val="0094043A"/>
    <w:rsid w:val="00943483"/>
    <w:rsid w:val="0094703D"/>
    <w:rsid w:val="00951CA2"/>
    <w:rsid w:val="00953F35"/>
    <w:rsid w:val="00955C26"/>
    <w:rsid w:val="00960638"/>
    <w:rsid w:val="00970D14"/>
    <w:rsid w:val="00971080"/>
    <w:rsid w:val="00974799"/>
    <w:rsid w:val="00976296"/>
    <w:rsid w:val="009763AA"/>
    <w:rsid w:val="0097676F"/>
    <w:rsid w:val="00976801"/>
    <w:rsid w:val="00977B5E"/>
    <w:rsid w:val="00980862"/>
    <w:rsid w:val="00994BC0"/>
    <w:rsid w:val="00997C0B"/>
    <w:rsid w:val="009A236E"/>
    <w:rsid w:val="009A2981"/>
    <w:rsid w:val="009A6C99"/>
    <w:rsid w:val="009A761D"/>
    <w:rsid w:val="009B20C6"/>
    <w:rsid w:val="009B250D"/>
    <w:rsid w:val="009B5885"/>
    <w:rsid w:val="009B5D18"/>
    <w:rsid w:val="009C07C7"/>
    <w:rsid w:val="009C0E0E"/>
    <w:rsid w:val="009C171C"/>
    <w:rsid w:val="009C4ED9"/>
    <w:rsid w:val="009C7575"/>
    <w:rsid w:val="009D01E9"/>
    <w:rsid w:val="009D1F97"/>
    <w:rsid w:val="009D55DF"/>
    <w:rsid w:val="009D55FA"/>
    <w:rsid w:val="009E2CB3"/>
    <w:rsid w:val="009E32EC"/>
    <w:rsid w:val="009F1E21"/>
    <w:rsid w:val="009F675F"/>
    <w:rsid w:val="009F68B7"/>
    <w:rsid w:val="009F70B2"/>
    <w:rsid w:val="009F7A56"/>
    <w:rsid w:val="00A00877"/>
    <w:rsid w:val="00A02D1D"/>
    <w:rsid w:val="00A0420C"/>
    <w:rsid w:val="00A0759D"/>
    <w:rsid w:val="00A078F6"/>
    <w:rsid w:val="00A07DF8"/>
    <w:rsid w:val="00A1351B"/>
    <w:rsid w:val="00A13728"/>
    <w:rsid w:val="00A13C23"/>
    <w:rsid w:val="00A14755"/>
    <w:rsid w:val="00A14840"/>
    <w:rsid w:val="00A16403"/>
    <w:rsid w:val="00A17572"/>
    <w:rsid w:val="00A24796"/>
    <w:rsid w:val="00A25CC9"/>
    <w:rsid w:val="00A26817"/>
    <w:rsid w:val="00A2717B"/>
    <w:rsid w:val="00A30DB9"/>
    <w:rsid w:val="00A3344F"/>
    <w:rsid w:val="00A3624F"/>
    <w:rsid w:val="00A36A5B"/>
    <w:rsid w:val="00A37231"/>
    <w:rsid w:val="00A37B17"/>
    <w:rsid w:val="00A46907"/>
    <w:rsid w:val="00A475BF"/>
    <w:rsid w:val="00A47CBF"/>
    <w:rsid w:val="00A47FC9"/>
    <w:rsid w:val="00A50371"/>
    <w:rsid w:val="00A52355"/>
    <w:rsid w:val="00A56D80"/>
    <w:rsid w:val="00A61E37"/>
    <w:rsid w:val="00A64766"/>
    <w:rsid w:val="00A65F2E"/>
    <w:rsid w:val="00A7048E"/>
    <w:rsid w:val="00A70DDC"/>
    <w:rsid w:val="00A71CE5"/>
    <w:rsid w:val="00A72040"/>
    <w:rsid w:val="00A768E7"/>
    <w:rsid w:val="00A76D26"/>
    <w:rsid w:val="00A77AAD"/>
    <w:rsid w:val="00A77C76"/>
    <w:rsid w:val="00A81E52"/>
    <w:rsid w:val="00A82290"/>
    <w:rsid w:val="00A84792"/>
    <w:rsid w:val="00A90A46"/>
    <w:rsid w:val="00A90B39"/>
    <w:rsid w:val="00A91277"/>
    <w:rsid w:val="00A9322D"/>
    <w:rsid w:val="00A939B4"/>
    <w:rsid w:val="00A94283"/>
    <w:rsid w:val="00A973F6"/>
    <w:rsid w:val="00A975E5"/>
    <w:rsid w:val="00AA18AA"/>
    <w:rsid w:val="00AA284B"/>
    <w:rsid w:val="00AA2DD2"/>
    <w:rsid w:val="00AA4C52"/>
    <w:rsid w:val="00AA72D5"/>
    <w:rsid w:val="00AB04B9"/>
    <w:rsid w:val="00AB139C"/>
    <w:rsid w:val="00AB1F30"/>
    <w:rsid w:val="00AB5CEE"/>
    <w:rsid w:val="00AB66C4"/>
    <w:rsid w:val="00AB7496"/>
    <w:rsid w:val="00AC0D50"/>
    <w:rsid w:val="00AC1D13"/>
    <w:rsid w:val="00AC2AA5"/>
    <w:rsid w:val="00AC6D2B"/>
    <w:rsid w:val="00AD273F"/>
    <w:rsid w:val="00AD322D"/>
    <w:rsid w:val="00AD7B2B"/>
    <w:rsid w:val="00AE357F"/>
    <w:rsid w:val="00AE5169"/>
    <w:rsid w:val="00AF0C9D"/>
    <w:rsid w:val="00AF580E"/>
    <w:rsid w:val="00AF5A68"/>
    <w:rsid w:val="00AF7C87"/>
    <w:rsid w:val="00B005E2"/>
    <w:rsid w:val="00B00C7A"/>
    <w:rsid w:val="00B01DEF"/>
    <w:rsid w:val="00B02DB1"/>
    <w:rsid w:val="00B03719"/>
    <w:rsid w:val="00B05EF2"/>
    <w:rsid w:val="00B06C62"/>
    <w:rsid w:val="00B11554"/>
    <w:rsid w:val="00B120AB"/>
    <w:rsid w:val="00B12147"/>
    <w:rsid w:val="00B125A2"/>
    <w:rsid w:val="00B1298E"/>
    <w:rsid w:val="00B140F6"/>
    <w:rsid w:val="00B15259"/>
    <w:rsid w:val="00B20197"/>
    <w:rsid w:val="00B252BD"/>
    <w:rsid w:val="00B27505"/>
    <w:rsid w:val="00B34715"/>
    <w:rsid w:val="00B34BD5"/>
    <w:rsid w:val="00B36F65"/>
    <w:rsid w:val="00B43E38"/>
    <w:rsid w:val="00B455A8"/>
    <w:rsid w:val="00B46A35"/>
    <w:rsid w:val="00B514F4"/>
    <w:rsid w:val="00B56C87"/>
    <w:rsid w:val="00B57743"/>
    <w:rsid w:val="00B609AD"/>
    <w:rsid w:val="00B6467A"/>
    <w:rsid w:val="00B66767"/>
    <w:rsid w:val="00B67C80"/>
    <w:rsid w:val="00B70181"/>
    <w:rsid w:val="00B706CC"/>
    <w:rsid w:val="00B73A6E"/>
    <w:rsid w:val="00B74703"/>
    <w:rsid w:val="00B76DEC"/>
    <w:rsid w:val="00B774B7"/>
    <w:rsid w:val="00B830DC"/>
    <w:rsid w:val="00B840A5"/>
    <w:rsid w:val="00B8412E"/>
    <w:rsid w:val="00B84225"/>
    <w:rsid w:val="00B87287"/>
    <w:rsid w:val="00B87D34"/>
    <w:rsid w:val="00B90FD2"/>
    <w:rsid w:val="00B945E5"/>
    <w:rsid w:val="00B9543D"/>
    <w:rsid w:val="00BA084A"/>
    <w:rsid w:val="00BB3B19"/>
    <w:rsid w:val="00BB6BE0"/>
    <w:rsid w:val="00BB73C7"/>
    <w:rsid w:val="00BC1A92"/>
    <w:rsid w:val="00BC2D80"/>
    <w:rsid w:val="00BC32BA"/>
    <w:rsid w:val="00BC62BE"/>
    <w:rsid w:val="00BC6C42"/>
    <w:rsid w:val="00BD4BBC"/>
    <w:rsid w:val="00BD6A94"/>
    <w:rsid w:val="00BD7C06"/>
    <w:rsid w:val="00BE167A"/>
    <w:rsid w:val="00BE5568"/>
    <w:rsid w:val="00BE6350"/>
    <w:rsid w:val="00BF05FB"/>
    <w:rsid w:val="00BF12B1"/>
    <w:rsid w:val="00BF5EDD"/>
    <w:rsid w:val="00BF78FD"/>
    <w:rsid w:val="00C01E0E"/>
    <w:rsid w:val="00C02290"/>
    <w:rsid w:val="00C04D7C"/>
    <w:rsid w:val="00C07614"/>
    <w:rsid w:val="00C100B2"/>
    <w:rsid w:val="00C119C4"/>
    <w:rsid w:val="00C134F6"/>
    <w:rsid w:val="00C24784"/>
    <w:rsid w:val="00C2533F"/>
    <w:rsid w:val="00C26EC7"/>
    <w:rsid w:val="00C27C99"/>
    <w:rsid w:val="00C337B6"/>
    <w:rsid w:val="00C350AB"/>
    <w:rsid w:val="00C359C9"/>
    <w:rsid w:val="00C40715"/>
    <w:rsid w:val="00C465A1"/>
    <w:rsid w:val="00C4687B"/>
    <w:rsid w:val="00C468A0"/>
    <w:rsid w:val="00C515B8"/>
    <w:rsid w:val="00C5421D"/>
    <w:rsid w:val="00C5439C"/>
    <w:rsid w:val="00C56B92"/>
    <w:rsid w:val="00C57236"/>
    <w:rsid w:val="00C61844"/>
    <w:rsid w:val="00C63313"/>
    <w:rsid w:val="00C729A4"/>
    <w:rsid w:val="00C74309"/>
    <w:rsid w:val="00C75FFC"/>
    <w:rsid w:val="00C7695C"/>
    <w:rsid w:val="00C80063"/>
    <w:rsid w:val="00C8133C"/>
    <w:rsid w:val="00C8695C"/>
    <w:rsid w:val="00C87D46"/>
    <w:rsid w:val="00C91A25"/>
    <w:rsid w:val="00C92209"/>
    <w:rsid w:val="00C93014"/>
    <w:rsid w:val="00C93E54"/>
    <w:rsid w:val="00CA05AC"/>
    <w:rsid w:val="00CA08A8"/>
    <w:rsid w:val="00CA209D"/>
    <w:rsid w:val="00CA2475"/>
    <w:rsid w:val="00CA2C3A"/>
    <w:rsid w:val="00CA6D50"/>
    <w:rsid w:val="00CB2267"/>
    <w:rsid w:val="00CB2977"/>
    <w:rsid w:val="00CB5897"/>
    <w:rsid w:val="00CB6F9E"/>
    <w:rsid w:val="00CB767A"/>
    <w:rsid w:val="00CB7D70"/>
    <w:rsid w:val="00CC50EA"/>
    <w:rsid w:val="00CC58B9"/>
    <w:rsid w:val="00CC5B6C"/>
    <w:rsid w:val="00CD5012"/>
    <w:rsid w:val="00CD5532"/>
    <w:rsid w:val="00CD5D75"/>
    <w:rsid w:val="00CE1E03"/>
    <w:rsid w:val="00CE22CD"/>
    <w:rsid w:val="00CE64AC"/>
    <w:rsid w:val="00CF3E4A"/>
    <w:rsid w:val="00CF4B29"/>
    <w:rsid w:val="00CF4F4F"/>
    <w:rsid w:val="00CF67C4"/>
    <w:rsid w:val="00CF6D63"/>
    <w:rsid w:val="00D006F3"/>
    <w:rsid w:val="00D01623"/>
    <w:rsid w:val="00D03C15"/>
    <w:rsid w:val="00D03E1A"/>
    <w:rsid w:val="00D068E8"/>
    <w:rsid w:val="00D20256"/>
    <w:rsid w:val="00D20876"/>
    <w:rsid w:val="00D23E5A"/>
    <w:rsid w:val="00D27C91"/>
    <w:rsid w:val="00D27DC3"/>
    <w:rsid w:val="00D31427"/>
    <w:rsid w:val="00D32422"/>
    <w:rsid w:val="00D327B8"/>
    <w:rsid w:val="00D331DF"/>
    <w:rsid w:val="00D33F47"/>
    <w:rsid w:val="00D41811"/>
    <w:rsid w:val="00D433D1"/>
    <w:rsid w:val="00D44D04"/>
    <w:rsid w:val="00D46E01"/>
    <w:rsid w:val="00D508D7"/>
    <w:rsid w:val="00D50C0F"/>
    <w:rsid w:val="00D51152"/>
    <w:rsid w:val="00D52A2A"/>
    <w:rsid w:val="00D56891"/>
    <w:rsid w:val="00D63DC8"/>
    <w:rsid w:val="00D72B5A"/>
    <w:rsid w:val="00D744E2"/>
    <w:rsid w:val="00D749D0"/>
    <w:rsid w:val="00D823D7"/>
    <w:rsid w:val="00D85CFD"/>
    <w:rsid w:val="00D86B20"/>
    <w:rsid w:val="00D91127"/>
    <w:rsid w:val="00D9254A"/>
    <w:rsid w:val="00D925D6"/>
    <w:rsid w:val="00D932AE"/>
    <w:rsid w:val="00D95523"/>
    <w:rsid w:val="00D95D6C"/>
    <w:rsid w:val="00D9698F"/>
    <w:rsid w:val="00D97157"/>
    <w:rsid w:val="00DA0E76"/>
    <w:rsid w:val="00DA22F4"/>
    <w:rsid w:val="00DA2593"/>
    <w:rsid w:val="00DA2973"/>
    <w:rsid w:val="00DA6357"/>
    <w:rsid w:val="00DA6863"/>
    <w:rsid w:val="00DB2AEA"/>
    <w:rsid w:val="00DB496A"/>
    <w:rsid w:val="00DB56C1"/>
    <w:rsid w:val="00DC1DA7"/>
    <w:rsid w:val="00DC6BE2"/>
    <w:rsid w:val="00DD011C"/>
    <w:rsid w:val="00DD0E84"/>
    <w:rsid w:val="00DD302F"/>
    <w:rsid w:val="00DD32CA"/>
    <w:rsid w:val="00DD7325"/>
    <w:rsid w:val="00DD759E"/>
    <w:rsid w:val="00DE1D49"/>
    <w:rsid w:val="00DE3A0F"/>
    <w:rsid w:val="00DE4763"/>
    <w:rsid w:val="00DE4D94"/>
    <w:rsid w:val="00DE58E9"/>
    <w:rsid w:val="00DF0326"/>
    <w:rsid w:val="00DF13C3"/>
    <w:rsid w:val="00DF1F87"/>
    <w:rsid w:val="00DF2E9A"/>
    <w:rsid w:val="00DF4330"/>
    <w:rsid w:val="00DF4396"/>
    <w:rsid w:val="00DF6074"/>
    <w:rsid w:val="00E06FB4"/>
    <w:rsid w:val="00E0743F"/>
    <w:rsid w:val="00E077EC"/>
    <w:rsid w:val="00E12062"/>
    <w:rsid w:val="00E15FC5"/>
    <w:rsid w:val="00E1688E"/>
    <w:rsid w:val="00E16BCF"/>
    <w:rsid w:val="00E16D79"/>
    <w:rsid w:val="00E222B5"/>
    <w:rsid w:val="00E23310"/>
    <w:rsid w:val="00E25426"/>
    <w:rsid w:val="00E3114E"/>
    <w:rsid w:val="00E341AA"/>
    <w:rsid w:val="00E35FF8"/>
    <w:rsid w:val="00E47521"/>
    <w:rsid w:val="00E503B8"/>
    <w:rsid w:val="00E511C9"/>
    <w:rsid w:val="00E5144A"/>
    <w:rsid w:val="00E554CB"/>
    <w:rsid w:val="00E64D83"/>
    <w:rsid w:val="00E67FAD"/>
    <w:rsid w:val="00E747ED"/>
    <w:rsid w:val="00E7564C"/>
    <w:rsid w:val="00E834DD"/>
    <w:rsid w:val="00E8495B"/>
    <w:rsid w:val="00E84A3E"/>
    <w:rsid w:val="00E9050A"/>
    <w:rsid w:val="00E90F84"/>
    <w:rsid w:val="00E91000"/>
    <w:rsid w:val="00E9361B"/>
    <w:rsid w:val="00E93D0A"/>
    <w:rsid w:val="00E967F6"/>
    <w:rsid w:val="00E97F18"/>
    <w:rsid w:val="00EA00BF"/>
    <w:rsid w:val="00EA28CA"/>
    <w:rsid w:val="00EA7563"/>
    <w:rsid w:val="00EB0486"/>
    <w:rsid w:val="00EB1A32"/>
    <w:rsid w:val="00EB23D0"/>
    <w:rsid w:val="00EB7F5E"/>
    <w:rsid w:val="00EC13F6"/>
    <w:rsid w:val="00EC33AF"/>
    <w:rsid w:val="00EC541F"/>
    <w:rsid w:val="00EC6005"/>
    <w:rsid w:val="00EC65CC"/>
    <w:rsid w:val="00ED027C"/>
    <w:rsid w:val="00ED0832"/>
    <w:rsid w:val="00ED2027"/>
    <w:rsid w:val="00ED416F"/>
    <w:rsid w:val="00EE0059"/>
    <w:rsid w:val="00EE0971"/>
    <w:rsid w:val="00EE269D"/>
    <w:rsid w:val="00EE4715"/>
    <w:rsid w:val="00EE4FD1"/>
    <w:rsid w:val="00EE5060"/>
    <w:rsid w:val="00EE528F"/>
    <w:rsid w:val="00EE73A0"/>
    <w:rsid w:val="00EF3360"/>
    <w:rsid w:val="00EF48DD"/>
    <w:rsid w:val="00EF66B2"/>
    <w:rsid w:val="00F01846"/>
    <w:rsid w:val="00F074B2"/>
    <w:rsid w:val="00F07BBB"/>
    <w:rsid w:val="00F10603"/>
    <w:rsid w:val="00F10D61"/>
    <w:rsid w:val="00F111C3"/>
    <w:rsid w:val="00F1425F"/>
    <w:rsid w:val="00F14529"/>
    <w:rsid w:val="00F20BF0"/>
    <w:rsid w:val="00F22B43"/>
    <w:rsid w:val="00F307F0"/>
    <w:rsid w:val="00F30EA9"/>
    <w:rsid w:val="00F31303"/>
    <w:rsid w:val="00F33585"/>
    <w:rsid w:val="00F362F6"/>
    <w:rsid w:val="00F37346"/>
    <w:rsid w:val="00F40D74"/>
    <w:rsid w:val="00F42288"/>
    <w:rsid w:val="00F42FA9"/>
    <w:rsid w:val="00F43EB1"/>
    <w:rsid w:val="00F447B9"/>
    <w:rsid w:val="00F44A19"/>
    <w:rsid w:val="00F46F69"/>
    <w:rsid w:val="00F47F3B"/>
    <w:rsid w:val="00F512BB"/>
    <w:rsid w:val="00F5543A"/>
    <w:rsid w:val="00F63C07"/>
    <w:rsid w:val="00F64608"/>
    <w:rsid w:val="00F70CBD"/>
    <w:rsid w:val="00F7386E"/>
    <w:rsid w:val="00F73C79"/>
    <w:rsid w:val="00F73D87"/>
    <w:rsid w:val="00F73DA6"/>
    <w:rsid w:val="00F80642"/>
    <w:rsid w:val="00F8522A"/>
    <w:rsid w:val="00F865B5"/>
    <w:rsid w:val="00F86C0F"/>
    <w:rsid w:val="00F91368"/>
    <w:rsid w:val="00F91F20"/>
    <w:rsid w:val="00F96AFC"/>
    <w:rsid w:val="00FA0606"/>
    <w:rsid w:val="00FA40E5"/>
    <w:rsid w:val="00FA739C"/>
    <w:rsid w:val="00FB0892"/>
    <w:rsid w:val="00FB27BE"/>
    <w:rsid w:val="00FC14A7"/>
    <w:rsid w:val="00FC1E57"/>
    <w:rsid w:val="00FC39B3"/>
    <w:rsid w:val="00FC485A"/>
    <w:rsid w:val="00FD7815"/>
    <w:rsid w:val="00FE0950"/>
    <w:rsid w:val="00FE1351"/>
    <w:rsid w:val="00FE4481"/>
    <w:rsid w:val="00FF213D"/>
    <w:rsid w:val="00FF3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94E7D3-A404-4E78-A54D-4CCA6A0B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0782"/>
    <w:pPr>
      <w:spacing w:after="200" w:line="276" w:lineRule="auto"/>
    </w:pPr>
    <w:rPr>
      <w:sz w:val="22"/>
      <w:szCs w:val="22"/>
      <w:lang w:eastAsia="en-US"/>
    </w:rPr>
  </w:style>
  <w:style w:type="paragraph" w:styleId="Nagwek2">
    <w:name w:val="heading 2"/>
    <w:basedOn w:val="Normalny"/>
    <w:link w:val="Nagwek2Znak"/>
    <w:uiPriority w:val="99"/>
    <w:qFormat/>
    <w:locked/>
    <w:rsid w:val="00A46907"/>
    <w:pPr>
      <w:spacing w:before="100" w:beforeAutospacing="1" w:after="100" w:afterAutospacing="1" w:line="240" w:lineRule="auto"/>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semiHidden/>
    <w:locked/>
    <w:rsid w:val="00147300"/>
    <w:rPr>
      <w:rFonts w:ascii="Cambria" w:hAnsi="Cambria" w:cs="Times New Roman"/>
      <w:b/>
      <w:bCs/>
      <w:i/>
      <w:iCs/>
      <w:sz w:val="28"/>
      <w:szCs w:val="28"/>
      <w:lang w:eastAsia="en-US"/>
    </w:rPr>
  </w:style>
  <w:style w:type="character" w:styleId="Hipercze">
    <w:name w:val="Hyperlink"/>
    <w:uiPriority w:val="99"/>
    <w:rsid w:val="00A46907"/>
    <w:rPr>
      <w:rFonts w:cs="Times New Roman"/>
      <w:color w:val="0000FF"/>
      <w:u w:val="single"/>
    </w:rPr>
  </w:style>
  <w:style w:type="character" w:styleId="HTML-akronim">
    <w:name w:val="HTML Acronym"/>
    <w:uiPriority w:val="99"/>
    <w:rsid w:val="00A46907"/>
    <w:rPr>
      <w:rFonts w:cs="Times New Roman"/>
    </w:rPr>
  </w:style>
  <w:style w:type="paragraph" w:customStyle="1" w:styleId="logged">
    <w:name w:val="logged"/>
    <w:basedOn w:val="Normalny"/>
    <w:uiPriority w:val="99"/>
    <w:rsid w:val="00A46907"/>
    <w:pPr>
      <w:spacing w:before="100" w:beforeAutospacing="1" w:after="100" w:afterAutospacing="1" w:line="240" w:lineRule="auto"/>
    </w:pPr>
    <w:rPr>
      <w:rFonts w:ascii="Times New Roman" w:hAnsi="Times New Roman"/>
      <w:sz w:val="24"/>
      <w:szCs w:val="24"/>
      <w:lang w:eastAsia="pl-PL"/>
    </w:rPr>
  </w:style>
  <w:style w:type="character" w:styleId="Pogrubienie">
    <w:name w:val="Strong"/>
    <w:uiPriority w:val="99"/>
    <w:qFormat/>
    <w:locked/>
    <w:rsid w:val="00A46907"/>
    <w:rPr>
      <w:rFonts w:cs="Times New Roman"/>
      <w:b/>
      <w:bCs/>
    </w:rPr>
  </w:style>
  <w:style w:type="paragraph" w:styleId="Zagicieodgryformularza">
    <w:name w:val="HTML Top of Form"/>
    <w:basedOn w:val="Normalny"/>
    <w:next w:val="Normalny"/>
    <w:link w:val="ZagicieodgryformularzaZnak"/>
    <w:hidden/>
    <w:uiPriority w:val="99"/>
    <w:rsid w:val="00A46907"/>
    <w:pPr>
      <w:pBdr>
        <w:bottom w:val="single" w:sz="6" w:space="1" w:color="auto"/>
      </w:pBdr>
      <w:spacing w:after="0" w:line="240" w:lineRule="auto"/>
      <w:jc w:val="center"/>
    </w:pPr>
    <w:rPr>
      <w:rFonts w:ascii="Arial" w:hAnsi="Arial"/>
      <w:vanish/>
      <w:sz w:val="16"/>
      <w:szCs w:val="16"/>
    </w:rPr>
  </w:style>
  <w:style w:type="character" w:customStyle="1" w:styleId="ZagicieodgryformularzaZnak">
    <w:name w:val="Zagięcie od góry formularza Znak"/>
    <w:link w:val="Zagicieodgryformularza"/>
    <w:uiPriority w:val="99"/>
    <w:semiHidden/>
    <w:locked/>
    <w:rsid w:val="00147300"/>
    <w:rPr>
      <w:rFonts w:ascii="Arial" w:hAnsi="Arial" w:cs="Arial"/>
      <w:vanish/>
      <w:sz w:val="16"/>
      <w:szCs w:val="16"/>
      <w:lang w:eastAsia="en-US"/>
    </w:rPr>
  </w:style>
  <w:style w:type="paragraph" w:customStyle="1" w:styleId="msg">
    <w:name w:val="msg"/>
    <w:basedOn w:val="Normalny"/>
    <w:uiPriority w:val="99"/>
    <w:rsid w:val="00A46907"/>
    <w:pPr>
      <w:spacing w:before="100" w:beforeAutospacing="1" w:after="100" w:afterAutospacing="1" w:line="240" w:lineRule="auto"/>
    </w:pPr>
    <w:rPr>
      <w:rFonts w:ascii="Times New Roman" w:hAnsi="Times New Roman"/>
      <w:sz w:val="24"/>
      <w:szCs w:val="24"/>
      <w:lang w:eastAsia="pl-PL"/>
    </w:rPr>
  </w:style>
  <w:style w:type="paragraph" w:styleId="NormalnyWeb">
    <w:name w:val="Normal (Web)"/>
    <w:basedOn w:val="Normalny"/>
    <w:uiPriority w:val="99"/>
    <w:rsid w:val="00A46907"/>
    <w:pPr>
      <w:spacing w:before="100" w:beforeAutospacing="1" w:after="100" w:afterAutospacing="1" w:line="240" w:lineRule="auto"/>
    </w:pPr>
    <w:rPr>
      <w:rFonts w:ascii="Times New Roman" w:hAnsi="Times New Roman"/>
      <w:sz w:val="24"/>
      <w:szCs w:val="24"/>
      <w:lang w:eastAsia="pl-PL"/>
    </w:rPr>
  </w:style>
  <w:style w:type="paragraph" w:styleId="Zagicieoddouformularza">
    <w:name w:val="HTML Bottom of Form"/>
    <w:basedOn w:val="Normalny"/>
    <w:next w:val="Normalny"/>
    <w:link w:val="ZagicieoddouformularzaZnak"/>
    <w:hidden/>
    <w:uiPriority w:val="99"/>
    <w:rsid w:val="00A46907"/>
    <w:pPr>
      <w:pBdr>
        <w:top w:val="single" w:sz="6" w:space="1" w:color="auto"/>
      </w:pBdr>
      <w:spacing w:after="0" w:line="240" w:lineRule="auto"/>
      <w:jc w:val="center"/>
    </w:pPr>
    <w:rPr>
      <w:rFonts w:ascii="Arial" w:hAnsi="Arial"/>
      <w:vanish/>
      <w:sz w:val="16"/>
      <w:szCs w:val="16"/>
    </w:rPr>
  </w:style>
  <w:style w:type="character" w:customStyle="1" w:styleId="ZagicieoddouformularzaZnak">
    <w:name w:val="Zagięcie od dołu formularza Znak"/>
    <w:link w:val="Zagicieoddouformularza"/>
    <w:uiPriority w:val="99"/>
    <w:semiHidden/>
    <w:locked/>
    <w:rsid w:val="00147300"/>
    <w:rPr>
      <w:rFonts w:ascii="Arial" w:hAnsi="Arial" w:cs="Arial"/>
      <w:vanish/>
      <w:sz w:val="16"/>
      <w:szCs w:val="16"/>
      <w:lang w:eastAsia="en-US"/>
    </w:rPr>
  </w:style>
  <w:style w:type="paragraph" w:styleId="Tekstpodstawowy">
    <w:name w:val="Body Text"/>
    <w:basedOn w:val="Normalny"/>
    <w:link w:val="TekstpodstawowyZnak"/>
    <w:uiPriority w:val="99"/>
    <w:semiHidden/>
    <w:rsid w:val="009F7A56"/>
    <w:pPr>
      <w:tabs>
        <w:tab w:val="left" w:pos="567"/>
      </w:tabs>
      <w:spacing w:after="0" w:line="240" w:lineRule="auto"/>
      <w:jc w:val="both"/>
    </w:pPr>
    <w:rPr>
      <w:b/>
      <w:sz w:val="32"/>
      <w:szCs w:val="20"/>
    </w:rPr>
  </w:style>
  <w:style w:type="character" w:customStyle="1" w:styleId="BodyTextChar">
    <w:name w:val="Body Text Char"/>
    <w:uiPriority w:val="99"/>
    <w:semiHidden/>
    <w:locked/>
    <w:rsid w:val="001D63F9"/>
    <w:rPr>
      <w:rFonts w:cs="Times New Roman"/>
      <w:lang w:eastAsia="en-US"/>
    </w:rPr>
  </w:style>
  <w:style w:type="paragraph" w:customStyle="1" w:styleId="Default">
    <w:name w:val="Default"/>
    <w:rsid w:val="009F7A56"/>
    <w:pPr>
      <w:autoSpaceDE w:val="0"/>
      <w:autoSpaceDN w:val="0"/>
      <w:adjustRightInd w:val="0"/>
    </w:pPr>
    <w:rPr>
      <w:rFonts w:ascii="Arial" w:hAnsi="Arial" w:cs="Arial"/>
      <w:color w:val="000000"/>
      <w:sz w:val="24"/>
      <w:szCs w:val="24"/>
    </w:rPr>
  </w:style>
  <w:style w:type="character" w:customStyle="1" w:styleId="TekstpodstawowyZnak">
    <w:name w:val="Tekst podstawowy Znak"/>
    <w:link w:val="Tekstpodstawowy"/>
    <w:uiPriority w:val="99"/>
    <w:semiHidden/>
    <w:locked/>
    <w:rsid w:val="009F7A56"/>
    <w:rPr>
      <w:b/>
      <w:sz w:val="32"/>
    </w:rPr>
  </w:style>
  <w:style w:type="paragraph" w:styleId="Nagwek">
    <w:name w:val="header"/>
    <w:basedOn w:val="Normalny"/>
    <w:link w:val="NagwekZnak"/>
    <w:uiPriority w:val="99"/>
    <w:rsid w:val="00116784"/>
    <w:pPr>
      <w:tabs>
        <w:tab w:val="center" w:pos="4536"/>
        <w:tab w:val="right" w:pos="9072"/>
      </w:tabs>
    </w:pPr>
    <w:rPr>
      <w:szCs w:val="20"/>
    </w:rPr>
  </w:style>
  <w:style w:type="character" w:customStyle="1" w:styleId="HeaderChar">
    <w:name w:val="Header Char"/>
    <w:uiPriority w:val="99"/>
    <w:semiHidden/>
    <w:locked/>
    <w:rsid w:val="00865B91"/>
    <w:rPr>
      <w:rFonts w:cs="Times New Roman"/>
      <w:lang w:eastAsia="en-US"/>
    </w:rPr>
  </w:style>
  <w:style w:type="paragraph" w:styleId="Stopka">
    <w:name w:val="footer"/>
    <w:basedOn w:val="Normalny"/>
    <w:link w:val="StopkaZnak"/>
    <w:uiPriority w:val="99"/>
    <w:rsid w:val="00116784"/>
    <w:pPr>
      <w:tabs>
        <w:tab w:val="center" w:pos="4536"/>
        <w:tab w:val="right" w:pos="9072"/>
      </w:tabs>
    </w:pPr>
    <w:rPr>
      <w:sz w:val="20"/>
      <w:szCs w:val="20"/>
    </w:rPr>
  </w:style>
  <w:style w:type="character" w:customStyle="1" w:styleId="StopkaZnak">
    <w:name w:val="Stopka Znak"/>
    <w:link w:val="Stopka"/>
    <w:uiPriority w:val="99"/>
    <w:locked/>
    <w:rsid w:val="00865B91"/>
    <w:rPr>
      <w:rFonts w:cs="Times New Roman"/>
      <w:lang w:eastAsia="en-US"/>
    </w:rPr>
  </w:style>
  <w:style w:type="character" w:customStyle="1" w:styleId="NagwekZnak">
    <w:name w:val="Nagłówek Znak"/>
    <w:link w:val="Nagwek"/>
    <w:uiPriority w:val="99"/>
    <w:locked/>
    <w:rsid w:val="00116784"/>
    <w:rPr>
      <w:rFonts w:ascii="Calibri" w:hAnsi="Calibri"/>
      <w:sz w:val="22"/>
      <w:lang w:val="pl-PL" w:eastAsia="en-US"/>
    </w:rPr>
  </w:style>
  <w:style w:type="character" w:styleId="Numerstrony">
    <w:name w:val="page number"/>
    <w:uiPriority w:val="99"/>
    <w:rsid w:val="00116784"/>
    <w:rPr>
      <w:rFonts w:cs="Times New Roman"/>
    </w:rPr>
  </w:style>
  <w:style w:type="character" w:styleId="Odwoaniedokomentarza">
    <w:name w:val="annotation reference"/>
    <w:uiPriority w:val="99"/>
    <w:semiHidden/>
    <w:rsid w:val="00FE4481"/>
    <w:rPr>
      <w:rFonts w:cs="Times New Roman"/>
      <w:sz w:val="16"/>
    </w:rPr>
  </w:style>
  <w:style w:type="paragraph" w:styleId="Tekstkomentarza">
    <w:name w:val="annotation text"/>
    <w:basedOn w:val="Normalny"/>
    <w:link w:val="TekstkomentarzaZnak"/>
    <w:uiPriority w:val="99"/>
    <w:semiHidden/>
    <w:rsid w:val="00FE4481"/>
    <w:pPr>
      <w:spacing w:after="0" w:line="240" w:lineRule="auto"/>
    </w:pPr>
    <w:rPr>
      <w:sz w:val="20"/>
      <w:szCs w:val="20"/>
      <w:lang w:eastAsia="pl-PL"/>
    </w:rPr>
  </w:style>
  <w:style w:type="character" w:customStyle="1" w:styleId="CommentTextChar">
    <w:name w:val="Comment Text Char"/>
    <w:uiPriority w:val="99"/>
    <w:semiHidden/>
    <w:locked/>
    <w:rsid w:val="006D34CB"/>
    <w:rPr>
      <w:rFonts w:cs="Times New Roman"/>
      <w:sz w:val="20"/>
      <w:szCs w:val="20"/>
      <w:lang w:eastAsia="en-US"/>
    </w:rPr>
  </w:style>
  <w:style w:type="character" w:customStyle="1" w:styleId="TekstkomentarzaZnak">
    <w:name w:val="Tekst komentarza Znak"/>
    <w:link w:val="Tekstkomentarza"/>
    <w:uiPriority w:val="99"/>
    <w:semiHidden/>
    <w:locked/>
    <w:rsid w:val="00FE4481"/>
    <w:rPr>
      <w:rFonts w:cs="Times New Roman"/>
      <w:lang w:val="pl-PL" w:eastAsia="pl-PL" w:bidi="ar-SA"/>
    </w:rPr>
  </w:style>
  <w:style w:type="paragraph" w:styleId="Tekstdymka">
    <w:name w:val="Balloon Text"/>
    <w:basedOn w:val="Normalny"/>
    <w:link w:val="TekstdymkaZnak"/>
    <w:uiPriority w:val="99"/>
    <w:semiHidden/>
    <w:rsid w:val="00630782"/>
    <w:rPr>
      <w:rFonts w:ascii="Times New Roman" w:hAnsi="Times New Roman"/>
      <w:sz w:val="16"/>
      <w:szCs w:val="20"/>
    </w:rPr>
  </w:style>
  <w:style w:type="character" w:customStyle="1" w:styleId="TekstdymkaZnak">
    <w:name w:val="Tekst dymka Znak"/>
    <w:link w:val="Tekstdymka"/>
    <w:uiPriority w:val="99"/>
    <w:semiHidden/>
    <w:locked/>
    <w:rsid w:val="00630782"/>
    <w:rPr>
      <w:rFonts w:ascii="Times New Roman" w:hAnsi="Times New Roman"/>
      <w:sz w:val="16"/>
      <w:lang w:eastAsia="en-US"/>
    </w:rPr>
  </w:style>
  <w:style w:type="paragraph" w:styleId="Tematkomentarza">
    <w:name w:val="annotation subject"/>
    <w:basedOn w:val="Tekstkomentarza"/>
    <w:next w:val="Tekstkomentarza"/>
    <w:link w:val="TematkomentarzaZnak"/>
    <w:uiPriority w:val="99"/>
    <w:semiHidden/>
    <w:rsid w:val="00F8522A"/>
    <w:pPr>
      <w:spacing w:after="200" w:line="276" w:lineRule="auto"/>
    </w:pPr>
    <w:rPr>
      <w:b/>
      <w:bCs/>
      <w:lang w:eastAsia="en-US"/>
    </w:rPr>
  </w:style>
  <w:style w:type="character" w:customStyle="1" w:styleId="TematkomentarzaZnak">
    <w:name w:val="Temat komentarza Znak"/>
    <w:link w:val="Tematkomentarza"/>
    <w:uiPriority w:val="99"/>
    <w:semiHidden/>
    <w:locked/>
    <w:rsid w:val="006D34CB"/>
    <w:rPr>
      <w:rFonts w:cs="Times New Roman"/>
      <w:b/>
      <w:bCs/>
      <w:sz w:val="20"/>
      <w:szCs w:val="20"/>
      <w:lang w:val="pl-PL" w:eastAsia="en-US" w:bidi="ar-SA"/>
    </w:rPr>
  </w:style>
  <w:style w:type="paragraph" w:customStyle="1" w:styleId="pkt">
    <w:name w:val="pkt"/>
    <w:basedOn w:val="Normalny"/>
    <w:uiPriority w:val="99"/>
    <w:rsid w:val="00613A2F"/>
    <w:pPr>
      <w:autoSpaceDE w:val="0"/>
      <w:autoSpaceDN w:val="0"/>
      <w:spacing w:before="60" w:after="60" w:line="240" w:lineRule="auto"/>
      <w:ind w:left="851" w:hanging="295"/>
      <w:jc w:val="both"/>
    </w:pPr>
    <w:rPr>
      <w:rFonts w:ascii="Times New Roman" w:hAnsi="Times New Roman"/>
      <w:sz w:val="24"/>
      <w:szCs w:val="24"/>
      <w:lang w:eastAsia="pl-PL"/>
    </w:rPr>
  </w:style>
  <w:style w:type="character" w:customStyle="1" w:styleId="ZnakZnak3">
    <w:name w:val="Znak Znak3"/>
    <w:uiPriority w:val="99"/>
    <w:semiHidden/>
    <w:rsid w:val="00613A2F"/>
    <w:rPr>
      <w:rFonts w:cs="Times New Roman"/>
    </w:rPr>
  </w:style>
  <w:style w:type="character" w:customStyle="1" w:styleId="ZnakZnak2">
    <w:name w:val="Znak Znak2"/>
    <w:uiPriority w:val="99"/>
    <w:semiHidden/>
    <w:locked/>
    <w:rsid w:val="00F42FA9"/>
    <w:rPr>
      <w:rFonts w:cs="Times New Roman"/>
      <w:lang w:val="pl-PL" w:eastAsia="pl-PL" w:bidi="ar-SA"/>
    </w:rPr>
  </w:style>
  <w:style w:type="paragraph" w:customStyle="1" w:styleId="Akapitzlist1">
    <w:name w:val="Akapit z listą1"/>
    <w:basedOn w:val="Normalny"/>
    <w:uiPriority w:val="99"/>
    <w:rsid w:val="00F42FA9"/>
    <w:pPr>
      <w:ind w:left="720"/>
      <w:contextualSpacing/>
    </w:pPr>
    <w:rPr>
      <w:rFonts w:eastAsia="Times New Roman"/>
      <w:lang w:val="en-US"/>
    </w:rPr>
  </w:style>
  <w:style w:type="character" w:customStyle="1" w:styleId="normalnychar">
    <w:name w:val="normalny__char"/>
    <w:basedOn w:val="Domylnaczcionkaakapitu"/>
    <w:rsid w:val="00A94283"/>
  </w:style>
  <w:style w:type="paragraph" w:customStyle="1" w:styleId="Kolorowecieniowanieakcent11">
    <w:name w:val="Kolorowe cieniowanie — akcent 11"/>
    <w:hidden/>
    <w:uiPriority w:val="99"/>
    <w:semiHidden/>
    <w:rsid w:val="00784081"/>
    <w:rPr>
      <w:sz w:val="22"/>
      <w:szCs w:val="22"/>
      <w:lang w:eastAsia="en-US"/>
    </w:rPr>
  </w:style>
  <w:style w:type="paragraph" w:styleId="Akapitzlist">
    <w:name w:val="List Paragraph"/>
    <w:aliases w:val="L1,Numerowanie,List Paragraph,Preambuła,CW_Lista,normalny tekst,List Paragraph1,Akapit z listą5,Bullet Number,lp1,List Paragraph2,ISCG Numerowanie,lp11,List Paragraph11,Bullet 1,Use Case List Paragraph,Body MS Bullet"/>
    <w:basedOn w:val="Normalny"/>
    <w:link w:val="AkapitzlistZnak"/>
    <w:uiPriority w:val="34"/>
    <w:qFormat/>
    <w:rsid w:val="004A4E4D"/>
    <w:pPr>
      <w:ind w:left="720"/>
      <w:contextualSpacing/>
    </w:pPr>
  </w:style>
  <w:style w:type="paragraph" w:styleId="Poprawka">
    <w:name w:val="Revision"/>
    <w:hidden/>
    <w:uiPriority w:val="71"/>
    <w:rsid w:val="0053737E"/>
    <w:rPr>
      <w:sz w:val="22"/>
      <w:szCs w:val="22"/>
      <w:lang w:eastAsia="en-US"/>
    </w:rPr>
  </w:style>
  <w:style w:type="paragraph" w:styleId="Zwykytekst">
    <w:name w:val="Plain Text"/>
    <w:basedOn w:val="Normalny"/>
    <w:link w:val="ZwykytekstZnak"/>
    <w:uiPriority w:val="99"/>
    <w:unhideWhenUsed/>
    <w:rsid w:val="00C359C9"/>
    <w:pPr>
      <w:autoSpaceDE w:val="0"/>
      <w:autoSpaceDN w:val="0"/>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uiPriority w:val="99"/>
    <w:rsid w:val="00C359C9"/>
    <w:rPr>
      <w:rFonts w:ascii="Courier New" w:eastAsia="Times New Roman" w:hAnsi="Courier New"/>
    </w:rPr>
  </w:style>
  <w:style w:type="character" w:customStyle="1" w:styleId="AkapitzlistZnak">
    <w:name w:val="Akapit z listą Znak"/>
    <w:aliases w:val="L1 Znak,Numerowanie Znak,List Paragraph Znak,Preambuła Znak,CW_Lista Znak,normalny tekst Znak,List Paragraph1 Znak,Akapit z listą5 Znak,Bullet Number Znak,lp1 Znak,List Paragraph2 Znak,ISCG Numerowanie Znak,lp11 Znak,Bullet 1 Znak"/>
    <w:link w:val="Akapitzlist"/>
    <w:uiPriority w:val="34"/>
    <w:qFormat/>
    <w:rsid w:val="00D51152"/>
    <w:rPr>
      <w:sz w:val="22"/>
      <w:szCs w:val="22"/>
      <w:lang w:eastAsia="en-US"/>
    </w:rPr>
  </w:style>
  <w:style w:type="paragraph" w:styleId="Tekstpodstawowywcity2">
    <w:name w:val="Body Text Indent 2"/>
    <w:basedOn w:val="Normalny"/>
    <w:link w:val="Tekstpodstawowywcity2Znak"/>
    <w:uiPriority w:val="99"/>
    <w:semiHidden/>
    <w:unhideWhenUsed/>
    <w:rsid w:val="00067F7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67F7C"/>
    <w:rPr>
      <w:sz w:val="22"/>
      <w:szCs w:val="22"/>
      <w:lang w:eastAsia="en-US"/>
    </w:rPr>
  </w:style>
  <w:style w:type="paragraph" w:styleId="Tytu">
    <w:name w:val="Title"/>
    <w:basedOn w:val="Normalny"/>
    <w:next w:val="Normalny"/>
    <w:link w:val="TytuZnak"/>
    <w:qFormat/>
    <w:locked/>
    <w:rsid w:val="000608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060877"/>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97367">
      <w:marLeft w:val="0"/>
      <w:marRight w:val="0"/>
      <w:marTop w:val="0"/>
      <w:marBottom w:val="0"/>
      <w:divBdr>
        <w:top w:val="none" w:sz="0" w:space="0" w:color="auto"/>
        <w:left w:val="none" w:sz="0" w:space="0" w:color="auto"/>
        <w:bottom w:val="none" w:sz="0" w:space="0" w:color="auto"/>
        <w:right w:val="none" w:sz="0" w:space="0" w:color="auto"/>
      </w:divBdr>
      <w:divsChild>
        <w:div w:id="385297358">
          <w:marLeft w:val="0"/>
          <w:marRight w:val="0"/>
          <w:marTop w:val="0"/>
          <w:marBottom w:val="0"/>
          <w:divBdr>
            <w:top w:val="none" w:sz="0" w:space="0" w:color="auto"/>
            <w:left w:val="none" w:sz="0" w:space="0" w:color="auto"/>
            <w:bottom w:val="none" w:sz="0" w:space="0" w:color="auto"/>
            <w:right w:val="none" w:sz="0" w:space="0" w:color="auto"/>
          </w:divBdr>
          <w:divsChild>
            <w:div w:id="385297360">
              <w:marLeft w:val="0"/>
              <w:marRight w:val="0"/>
              <w:marTop w:val="0"/>
              <w:marBottom w:val="0"/>
              <w:divBdr>
                <w:top w:val="none" w:sz="0" w:space="0" w:color="auto"/>
                <w:left w:val="none" w:sz="0" w:space="0" w:color="auto"/>
                <w:bottom w:val="none" w:sz="0" w:space="0" w:color="auto"/>
                <w:right w:val="none" w:sz="0" w:space="0" w:color="auto"/>
              </w:divBdr>
            </w:div>
            <w:div w:id="385297364">
              <w:marLeft w:val="0"/>
              <w:marRight w:val="0"/>
              <w:marTop w:val="0"/>
              <w:marBottom w:val="0"/>
              <w:divBdr>
                <w:top w:val="none" w:sz="0" w:space="0" w:color="auto"/>
                <w:left w:val="none" w:sz="0" w:space="0" w:color="auto"/>
                <w:bottom w:val="none" w:sz="0" w:space="0" w:color="auto"/>
                <w:right w:val="none" w:sz="0" w:space="0" w:color="auto"/>
              </w:divBdr>
            </w:div>
            <w:div w:id="385297368">
              <w:marLeft w:val="0"/>
              <w:marRight w:val="0"/>
              <w:marTop w:val="0"/>
              <w:marBottom w:val="0"/>
              <w:divBdr>
                <w:top w:val="none" w:sz="0" w:space="0" w:color="auto"/>
                <w:left w:val="none" w:sz="0" w:space="0" w:color="auto"/>
                <w:bottom w:val="none" w:sz="0" w:space="0" w:color="auto"/>
                <w:right w:val="none" w:sz="0" w:space="0" w:color="auto"/>
              </w:divBdr>
            </w:div>
            <w:div w:id="385297369">
              <w:marLeft w:val="0"/>
              <w:marRight w:val="0"/>
              <w:marTop w:val="0"/>
              <w:marBottom w:val="0"/>
              <w:divBdr>
                <w:top w:val="none" w:sz="0" w:space="0" w:color="auto"/>
                <w:left w:val="none" w:sz="0" w:space="0" w:color="auto"/>
                <w:bottom w:val="none" w:sz="0" w:space="0" w:color="auto"/>
                <w:right w:val="none" w:sz="0" w:space="0" w:color="auto"/>
              </w:divBdr>
            </w:div>
            <w:div w:id="385297370">
              <w:marLeft w:val="0"/>
              <w:marRight w:val="0"/>
              <w:marTop w:val="0"/>
              <w:marBottom w:val="0"/>
              <w:divBdr>
                <w:top w:val="none" w:sz="0" w:space="0" w:color="auto"/>
                <w:left w:val="none" w:sz="0" w:space="0" w:color="auto"/>
                <w:bottom w:val="none" w:sz="0" w:space="0" w:color="auto"/>
                <w:right w:val="none" w:sz="0" w:space="0" w:color="auto"/>
              </w:divBdr>
            </w:div>
          </w:divsChild>
        </w:div>
        <w:div w:id="385297359">
          <w:marLeft w:val="0"/>
          <w:marRight w:val="0"/>
          <w:marTop w:val="0"/>
          <w:marBottom w:val="0"/>
          <w:divBdr>
            <w:top w:val="none" w:sz="0" w:space="0" w:color="auto"/>
            <w:left w:val="none" w:sz="0" w:space="0" w:color="auto"/>
            <w:bottom w:val="none" w:sz="0" w:space="0" w:color="auto"/>
            <w:right w:val="none" w:sz="0" w:space="0" w:color="auto"/>
          </w:divBdr>
        </w:div>
        <w:div w:id="385297361">
          <w:marLeft w:val="0"/>
          <w:marRight w:val="0"/>
          <w:marTop w:val="0"/>
          <w:marBottom w:val="0"/>
          <w:divBdr>
            <w:top w:val="none" w:sz="0" w:space="0" w:color="auto"/>
            <w:left w:val="none" w:sz="0" w:space="0" w:color="auto"/>
            <w:bottom w:val="none" w:sz="0" w:space="0" w:color="auto"/>
            <w:right w:val="none" w:sz="0" w:space="0" w:color="auto"/>
          </w:divBdr>
          <w:divsChild>
            <w:div w:id="385297362">
              <w:marLeft w:val="0"/>
              <w:marRight w:val="0"/>
              <w:marTop w:val="0"/>
              <w:marBottom w:val="0"/>
              <w:divBdr>
                <w:top w:val="none" w:sz="0" w:space="0" w:color="auto"/>
                <w:left w:val="none" w:sz="0" w:space="0" w:color="auto"/>
                <w:bottom w:val="none" w:sz="0" w:space="0" w:color="auto"/>
                <w:right w:val="none" w:sz="0" w:space="0" w:color="auto"/>
              </w:divBdr>
            </w:div>
            <w:div w:id="385297363">
              <w:marLeft w:val="0"/>
              <w:marRight w:val="0"/>
              <w:marTop w:val="0"/>
              <w:marBottom w:val="0"/>
              <w:divBdr>
                <w:top w:val="none" w:sz="0" w:space="0" w:color="auto"/>
                <w:left w:val="none" w:sz="0" w:space="0" w:color="auto"/>
                <w:bottom w:val="none" w:sz="0" w:space="0" w:color="auto"/>
                <w:right w:val="none" w:sz="0" w:space="0" w:color="auto"/>
              </w:divBdr>
            </w:div>
            <w:div w:id="385297366">
              <w:marLeft w:val="0"/>
              <w:marRight w:val="0"/>
              <w:marTop w:val="0"/>
              <w:marBottom w:val="0"/>
              <w:divBdr>
                <w:top w:val="none" w:sz="0" w:space="0" w:color="auto"/>
                <w:left w:val="none" w:sz="0" w:space="0" w:color="auto"/>
                <w:bottom w:val="none" w:sz="0" w:space="0" w:color="auto"/>
                <w:right w:val="none" w:sz="0" w:space="0" w:color="auto"/>
              </w:divBdr>
            </w:div>
          </w:divsChild>
        </w:div>
        <w:div w:id="385297365">
          <w:marLeft w:val="0"/>
          <w:marRight w:val="0"/>
          <w:marTop w:val="0"/>
          <w:marBottom w:val="0"/>
          <w:divBdr>
            <w:top w:val="none" w:sz="0" w:space="0" w:color="auto"/>
            <w:left w:val="none" w:sz="0" w:space="0" w:color="auto"/>
            <w:bottom w:val="none" w:sz="0" w:space="0" w:color="auto"/>
            <w:right w:val="none" w:sz="0" w:space="0" w:color="auto"/>
          </w:divBdr>
        </w:div>
      </w:divsChild>
    </w:div>
    <w:div w:id="385297371">
      <w:marLeft w:val="0"/>
      <w:marRight w:val="0"/>
      <w:marTop w:val="0"/>
      <w:marBottom w:val="0"/>
      <w:divBdr>
        <w:top w:val="none" w:sz="0" w:space="0" w:color="auto"/>
        <w:left w:val="none" w:sz="0" w:space="0" w:color="auto"/>
        <w:bottom w:val="none" w:sz="0" w:space="0" w:color="auto"/>
        <w:right w:val="none" w:sz="0" w:space="0" w:color="auto"/>
      </w:divBdr>
    </w:div>
    <w:div w:id="883831159">
      <w:bodyDiv w:val="1"/>
      <w:marLeft w:val="0"/>
      <w:marRight w:val="0"/>
      <w:marTop w:val="0"/>
      <w:marBottom w:val="0"/>
      <w:divBdr>
        <w:top w:val="none" w:sz="0" w:space="0" w:color="auto"/>
        <w:left w:val="none" w:sz="0" w:space="0" w:color="auto"/>
        <w:bottom w:val="none" w:sz="0" w:space="0" w:color="auto"/>
        <w:right w:val="none" w:sz="0" w:space="0" w:color="auto"/>
      </w:divBdr>
    </w:div>
    <w:div w:id="984896721">
      <w:bodyDiv w:val="1"/>
      <w:marLeft w:val="0"/>
      <w:marRight w:val="0"/>
      <w:marTop w:val="0"/>
      <w:marBottom w:val="0"/>
      <w:divBdr>
        <w:top w:val="none" w:sz="0" w:space="0" w:color="auto"/>
        <w:left w:val="none" w:sz="0" w:space="0" w:color="auto"/>
        <w:bottom w:val="none" w:sz="0" w:space="0" w:color="auto"/>
        <w:right w:val="none" w:sz="0" w:space="0" w:color="auto"/>
      </w:divBdr>
    </w:div>
    <w:div w:id="1264722953">
      <w:bodyDiv w:val="1"/>
      <w:marLeft w:val="0"/>
      <w:marRight w:val="0"/>
      <w:marTop w:val="0"/>
      <w:marBottom w:val="0"/>
      <w:divBdr>
        <w:top w:val="none" w:sz="0" w:space="0" w:color="auto"/>
        <w:left w:val="none" w:sz="0" w:space="0" w:color="auto"/>
        <w:bottom w:val="none" w:sz="0" w:space="0" w:color="auto"/>
        <w:right w:val="none" w:sz="0" w:space="0" w:color="auto"/>
      </w:divBdr>
    </w:div>
    <w:div w:id="1680768962">
      <w:bodyDiv w:val="1"/>
      <w:marLeft w:val="0"/>
      <w:marRight w:val="0"/>
      <w:marTop w:val="0"/>
      <w:marBottom w:val="0"/>
      <w:divBdr>
        <w:top w:val="none" w:sz="0" w:space="0" w:color="auto"/>
        <w:left w:val="none" w:sz="0" w:space="0" w:color="auto"/>
        <w:bottom w:val="none" w:sz="0" w:space="0" w:color="auto"/>
        <w:right w:val="none" w:sz="0" w:space="0" w:color="auto"/>
      </w:divBdr>
    </w:div>
    <w:div w:id="1937127929">
      <w:bodyDiv w:val="1"/>
      <w:marLeft w:val="0"/>
      <w:marRight w:val="0"/>
      <w:marTop w:val="0"/>
      <w:marBottom w:val="0"/>
      <w:divBdr>
        <w:top w:val="none" w:sz="0" w:space="0" w:color="auto"/>
        <w:left w:val="none" w:sz="0" w:space="0" w:color="auto"/>
        <w:bottom w:val="none" w:sz="0" w:space="0" w:color="auto"/>
        <w:right w:val="none" w:sz="0" w:space="0" w:color="auto"/>
      </w:divBdr>
    </w:div>
    <w:div w:id="208190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8E163-11CC-486D-BB21-749B4BC5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2486</Words>
  <Characters>14916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Ta strona jest częścią portalu</vt:lpstr>
    </vt:vector>
  </TitlesOfParts>
  <Company>IBIB PAN</Company>
  <LinksUpToDate>false</LinksUpToDate>
  <CharactersWithSpaces>17368</CharactersWithSpaces>
  <SharedDoc>false</SharedDoc>
  <HLinks>
    <vt:vector size="6" baseType="variant">
      <vt:variant>
        <vt:i4>3670108</vt:i4>
      </vt:variant>
      <vt:variant>
        <vt:i4>0</vt:i4>
      </vt:variant>
      <vt:variant>
        <vt:i4>0</vt:i4>
      </vt:variant>
      <vt:variant>
        <vt:i4>5</vt:i4>
      </vt:variant>
      <vt:variant>
        <vt:lpwstr>mailto:zlecenia@comef.com.pl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strona jest częścią portalu</dc:title>
  <dc:creator>Piotrek</dc:creator>
  <cp:lastModifiedBy>Malgorzata Debowska</cp:lastModifiedBy>
  <cp:revision>2</cp:revision>
  <cp:lastPrinted>2019-10-02T13:12:00Z</cp:lastPrinted>
  <dcterms:created xsi:type="dcterms:W3CDTF">2019-10-10T12:06:00Z</dcterms:created>
  <dcterms:modified xsi:type="dcterms:W3CDTF">2019-10-10T12:06:00Z</dcterms:modified>
</cp:coreProperties>
</file>