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D" w:rsidRDefault="00E14870" w:rsidP="0051063D">
      <w:pPr>
        <w:jc w:val="center"/>
        <w:rPr>
          <w:b/>
        </w:rPr>
      </w:pPr>
      <w:r w:rsidRPr="00E14870">
        <w:rPr>
          <w:b/>
        </w:rPr>
        <w:t>Opracowanie metod automatycznej analizy obrazów skrawków tkanek</w:t>
      </w:r>
    </w:p>
    <w:p w:rsidR="008A598B" w:rsidRDefault="008A598B" w:rsidP="0051063D">
      <w:pPr>
        <w:jc w:val="center"/>
        <w:rPr>
          <w:b/>
        </w:rPr>
      </w:pPr>
    </w:p>
    <w:p w:rsidR="0051063D" w:rsidRDefault="006D7B34" w:rsidP="0051063D">
      <w:pPr>
        <w:jc w:val="center"/>
        <w:rPr>
          <w:b/>
        </w:rPr>
      </w:pPr>
      <w:r w:rsidRPr="006D7B34">
        <w:rPr>
          <w:b/>
        </w:rPr>
        <w:t xml:space="preserve">Opiekun naukowy: </w:t>
      </w:r>
      <w:r w:rsidR="008A598B">
        <w:rPr>
          <w:b/>
        </w:rPr>
        <w:t>D</w:t>
      </w:r>
      <w:r w:rsidR="00043FF7" w:rsidRPr="006D7B34">
        <w:rPr>
          <w:b/>
        </w:rPr>
        <w:t xml:space="preserve">r hab. </w:t>
      </w:r>
      <w:r w:rsidR="00AA0D62" w:rsidRPr="006D7B34">
        <w:rPr>
          <w:b/>
        </w:rPr>
        <w:t>i</w:t>
      </w:r>
      <w:r w:rsidR="00043FF7" w:rsidRPr="006D7B34">
        <w:rPr>
          <w:b/>
        </w:rPr>
        <w:t>nż. An</w:t>
      </w:r>
      <w:r w:rsidR="00E14870">
        <w:rPr>
          <w:b/>
        </w:rPr>
        <w:t>na Korzyńska</w:t>
      </w:r>
    </w:p>
    <w:p w:rsidR="00A32F02" w:rsidRDefault="00A32F02" w:rsidP="0051063D">
      <w:pPr>
        <w:jc w:val="center"/>
        <w:rPr>
          <w:i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 xml:space="preserve">I, </w:t>
      </w:r>
      <w:proofErr w:type="spellStart"/>
      <w:r w:rsidR="00E14870" w:rsidRPr="00E14870">
        <w:rPr>
          <w:i/>
        </w:rPr>
        <w:t>Mikrobiosystemów</w:t>
      </w:r>
      <w:proofErr w:type="spellEnd"/>
      <w:r w:rsidR="00E14870" w:rsidRPr="00E14870">
        <w:rPr>
          <w:i/>
        </w:rPr>
        <w:t xml:space="preserve"> Hybrydowych i Analitycznych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</w:t>
      </w:r>
      <w:r w:rsidR="00E14870" w:rsidRPr="00E14870">
        <w:rPr>
          <w:i/>
        </w:rPr>
        <w:t>Przetwarzania i Analizy Obrazów Mikroskopowych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E14870" w:rsidRDefault="00E14870" w:rsidP="00E14870">
            <w:pPr>
              <w:ind w:firstLine="426"/>
              <w:jc w:val="both"/>
            </w:pPr>
            <w:r>
              <w:t>Celem pracy jest opracowanie metod analizy tzw. wirtualnych slajdów, czyli cyfrowych odpowiedników preparatów barwionych skrawków tkanek na szkiełkach na potrzeby diagnostyki medycznej.</w:t>
            </w:r>
          </w:p>
          <w:p w:rsidR="00E14870" w:rsidRDefault="00E14870" w:rsidP="00E14870">
            <w:pPr>
              <w:ind w:firstLine="426"/>
              <w:jc w:val="both"/>
            </w:pPr>
            <w:r>
              <w:t xml:space="preserve">Analiza obrazów mikroskopowych wspomaga biologiczne i medyczne badania nad morfologią komórek i strukturą tkanek. Wyniki analizy opisowej i ilościowej preparatów cytologicznych lub histologicznych są podstawą: </w:t>
            </w:r>
          </w:p>
          <w:p w:rsidR="00E14870" w:rsidRDefault="00E14870" w:rsidP="00E14870">
            <w:pPr>
              <w:ind w:firstLine="426"/>
              <w:jc w:val="both"/>
            </w:pPr>
            <w:r>
              <w:t>•</w:t>
            </w:r>
            <w:r>
              <w:tab/>
              <w:t xml:space="preserve">diagnostyki dużej liczby chorób, </w:t>
            </w:r>
          </w:p>
          <w:p w:rsidR="00E14870" w:rsidRDefault="00E14870" w:rsidP="00E14870">
            <w:pPr>
              <w:ind w:firstLine="426"/>
              <w:jc w:val="both"/>
            </w:pPr>
            <w:r>
              <w:t>•</w:t>
            </w:r>
            <w:r>
              <w:tab/>
              <w:t xml:space="preserve">podejmowania decyzji dotyczącej dalszego leczenia, </w:t>
            </w:r>
          </w:p>
          <w:p w:rsidR="00E14870" w:rsidRDefault="00E14870" w:rsidP="00E14870">
            <w:pPr>
              <w:ind w:firstLine="426"/>
              <w:jc w:val="both"/>
            </w:pPr>
            <w:r>
              <w:t>•</w:t>
            </w:r>
            <w:r>
              <w:tab/>
              <w:t>prognozowania wyleczenia choroby lub prawdopodobieństwa jej remisji,</w:t>
            </w:r>
          </w:p>
          <w:p w:rsidR="00E14870" w:rsidRDefault="00E14870" w:rsidP="00E14870">
            <w:pPr>
              <w:ind w:firstLine="426"/>
              <w:jc w:val="both"/>
            </w:pPr>
            <w:r>
              <w:t>•</w:t>
            </w:r>
            <w:r>
              <w:tab/>
              <w:t>wspomagania oceny stopnia zaawansowania choroby,</w:t>
            </w:r>
          </w:p>
          <w:p w:rsidR="00E14870" w:rsidRDefault="00E14870" w:rsidP="00E14870">
            <w:pPr>
              <w:ind w:firstLine="426"/>
              <w:jc w:val="both"/>
            </w:pPr>
            <w:r>
              <w:t>•</w:t>
            </w:r>
            <w:r>
              <w:tab/>
              <w:t xml:space="preserve">przeprowadzania badań klinicznych i naukowych. </w:t>
            </w:r>
          </w:p>
          <w:p w:rsidR="00E14870" w:rsidRDefault="00E14870" w:rsidP="00E14870">
            <w:pPr>
              <w:ind w:firstLine="426"/>
              <w:jc w:val="both"/>
            </w:pPr>
            <w:r>
              <w:t xml:space="preserve">Analiza ilościowa obejmuje: (1) wyodrębnienie </w:t>
            </w:r>
            <w:proofErr w:type="spellStart"/>
            <w:r>
              <w:t>subpopulacji</w:t>
            </w:r>
            <w:proofErr w:type="spellEnd"/>
            <w:r>
              <w:t xml:space="preserve"> komórek, np. o cechach morfologicznych innych, niż uznane za normę, albo (2) podział na </w:t>
            </w:r>
            <w:proofErr w:type="spellStart"/>
            <w:r>
              <w:t>subpopulacje</w:t>
            </w:r>
            <w:proofErr w:type="spellEnd"/>
            <w:r>
              <w:t xml:space="preserve"> wykazujące pewne wspólne cechy, np. podział na podstawie obecności lub braku wybranego antygenu. </w:t>
            </w:r>
          </w:p>
          <w:p w:rsidR="00B05663" w:rsidRDefault="00E14870" w:rsidP="00E14870">
            <w:pPr>
              <w:jc w:val="both"/>
            </w:pPr>
            <w:r>
              <w:tab/>
              <w:t xml:space="preserve">Praca będzie wymagała rozwiązania: wyboru fragmentów WSI do kwantyfikacji, zaproponowania oryginalnej własnej metody analizy, zrównoleglenia procesów analizy obrazów i ich oceny oraz porównania efektywności metody zaproponowanej z dotychczas używanymi. W pracy należy porównać metody analizy ilościowej, oparte na różnych metodach selekcji i segmentacji obiektów zainteresowania, analizy tekstury i rozpoznawania oraz zaproponować własne podejście do jednego z problemów. Wykonanie tego projektu będzie wymagało ścisłej współpracy z patologami, zarówno ze szpitali warszawskich, jak i z Hiszpanii. </w:t>
            </w: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283631"/>
    <w:rsid w:val="002A67C6"/>
    <w:rsid w:val="002B740F"/>
    <w:rsid w:val="002D2213"/>
    <w:rsid w:val="002F6362"/>
    <w:rsid w:val="00331B2B"/>
    <w:rsid w:val="003824AF"/>
    <w:rsid w:val="004164B3"/>
    <w:rsid w:val="0051063D"/>
    <w:rsid w:val="00601B00"/>
    <w:rsid w:val="006A69C7"/>
    <w:rsid w:val="006B6EFE"/>
    <w:rsid w:val="006D7B34"/>
    <w:rsid w:val="00776B64"/>
    <w:rsid w:val="007B33AE"/>
    <w:rsid w:val="008A598B"/>
    <w:rsid w:val="00911FCE"/>
    <w:rsid w:val="009D31E0"/>
    <w:rsid w:val="009F2423"/>
    <w:rsid w:val="00A10085"/>
    <w:rsid w:val="00A32F02"/>
    <w:rsid w:val="00A65115"/>
    <w:rsid w:val="00AA0D62"/>
    <w:rsid w:val="00AB4C61"/>
    <w:rsid w:val="00AE7B9F"/>
    <w:rsid w:val="00B05663"/>
    <w:rsid w:val="00B361C0"/>
    <w:rsid w:val="00BC34D3"/>
    <w:rsid w:val="00C05BF6"/>
    <w:rsid w:val="00C63856"/>
    <w:rsid w:val="00D91BD8"/>
    <w:rsid w:val="00D92F4D"/>
    <w:rsid w:val="00DA0513"/>
    <w:rsid w:val="00E14870"/>
    <w:rsid w:val="00F030E9"/>
    <w:rsid w:val="00F909E7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4</cp:revision>
  <dcterms:created xsi:type="dcterms:W3CDTF">2017-06-14T08:26:00Z</dcterms:created>
  <dcterms:modified xsi:type="dcterms:W3CDTF">2017-06-14T10:50:00Z</dcterms:modified>
</cp:coreProperties>
</file>